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1FA1" w14:textId="77777777" w:rsidR="00AB3493" w:rsidRDefault="00FB3781">
      <w:pPr>
        <w:jc w:val="center"/>
        <w:rPr>
          <w:rFonts w:ascii="Arial" w:hAnsi="Arial"/>
          <w:sz w:val="36"/>
        </w:rPr>
      </w:pPr>
      <w:r>
        <w:rPr>
          <w:rFonts w:ascii="Arial" w:hAnsi="Arial"/>
          <w:sz w:val="36"/>
        </w:rPr>
        <w:t>Greyfriars Academy</w:t>
      </w:r>
    </w:p>
    <w:p w14:paraId="6B8F2439" w14:textId="77777777" w:rsidR="00AB3493" w:rsidRDefault="00AB3493">
      <w:pPr>
        <w:jc w:val="center"/>
        <w:rPr>
          <w:rFonts w:ascii="Arial" w:hAnsi="Arial"/>
          <w:sz w:val="36"/>
        </w:rPr>
      </w:pPr>
      <w:r>
        <w:rPr>
          <w:rFonts w:ascii="Arial" w:hAnsi="Arial"/>
          <w:sz w:val="36"/>
        </w:rPr>
        <w:t>Governance Statement 20</w:t>
      </w:r>
      <w:r w:rsidR="00FB3781">
        <w:rPr>
          <w:rFonts w:ascii="Arial" w:hAnsi="Arial"/>
          <w:sz w:val="36"/>
        </w:rPr>
        <w:t>2</w:t>
      </w:r>
      <w:r w:rsidR="002C04A1">
        <w:rPr>
          <w:rFonts w:ascii="Arial" w:hAnsi="Arial"/>
          <w:sz w:val="36"/>
        </w:rPr>
        <w:t>4</w:t>
      </w:r>
      <w:r>
        <w:rPr>
          <w:rFonts w:ascii="Arial" w:hAnsi="Arial"/>
          <w:sz w:val="36"/>
        </w:rPr>
        <w:t>-20</w:t>
      </w:r>
      <w:r w:rsidR="00FB3781">
        <w:rPr>
          <w:rFonts w:ascii="Arial" w:hAnsi="Arial"/>
          <w:sz w:val="36"/>
        </w:rPr>
        <w:t>2</w:t>
      </w:r>
      <w:r w:rsidR="002C04A1">
        <w:rPr>
          <w:rFonts w:ascii="Arial" w:hAnsi="Arial"/>
          <w:sz w:val="36"/>
        </w:rPr>
        <w:t>5</w:t>
      </w:r>
    </w:p>
    <w:p w14:paraId="6D6D9C82" w14:textId="77777777" w:rsidR="00FB3781" w:rsidRDefault="00FB3781">
      <w:pPr>
        <w:jc w:val="center"/>
        <w:rPr>
          <w:rFonts w:ascii="Arial" w:hAnsi="Arial"/>
          <w:sz w:val="36"/>
        </w:rPr>
      </w:pPr>
    </w:p>
    <w:p w14:paraId="211A2688" w14:textId="77777777" w:rsidR="00FB3781" w:rsidRDefault="00FB3781">
      <w:pPr>
        <w:jc w:val="center"/>
        <w:rPr>
          <w:rFonts w:ascii="Arial" w:hAnsi="Arial"/>
          <w:sz w:val="36"/>
        </w:rPr>
      </w:pPr>
    </w:p>
    <w:p w14:paraId="0344FA43" w14:textId="14B5E72D" w:rsidR="00AB3493" w:rsidRDefault="003D55B0" w:rsidP="00FB3781">
      <w:pPr>
        <w:rPr>
          <w:rFonts w:ascii="Arial" w:hAnsi="Arial"/>
          <w:color w:val="FB0006"/>
        </w:rPr>
      </w:pPr>
      <w:r>
        <w:rPr>
          <w:noProof/>
        </w:rPr>
        <w:drawing>
          <wp:anchor distT="0" distB="0" distL="114300" distR="114300" simplePos="0" relativeHeight="251657728" behindDoc="0" locked="0" layoutInCell="1" allowOverlap="1" wp14:anchorId="6EE257E7" wp14:editId="6BA19B62">
            <wp:simplePos x="0" y="0"/>
            <wp:positionH relativeFrom="column">
              <wp:posOffset>2689860</wp:posOffset>
            </wp:positionH>
            <wp:positionV relativeFrom="paragraph">
              <wp:posOffset>128905</wp:posOffset>
            </wp:positionV>
            <wp:extent cx="1382395" cy="1250950"/>
            <wp:effectExtent l="0" t="0" r="0" b="0"/>
            <wp:wrapSquare wrapText="bothSides"/>
            <wp:docPr id="3" name="Picture 5" descr="Greyfriar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yfriars academ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395" cy="125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1A16D" w14:textId="77777777" w:rsidR="00AB3493" w:rsidRDefault="00AB3493">
      <w:pPr>
        <w:rPr>
          <w:rFonts w:ascii="Arial" w:hAnsi="Arial"/>
          <w:color w:val="FB0006"/>
        </w:rPr>
      </w:pPr>
    </w:p>
    <w:p w14:paraId="58DA9835" w14:textId="77777777" w:rsidR="00AB3493" w:rsidRDefault="00AB3493">
      <w:pPr>
        <w:rPr>
          <w:rFonts w:ascii="Arial" w:hAnsi="Arial"/>
        </w:rPr>
      </w:pPr>
    </w:p>
    <w:p w14:paraId="550E1045" w14:textId="77777777" w:rsidR="00FB3781" w:rsidRDefault="00FB3781">
      <w:pPr>
        <w:rPr>
          <w:rFonts w:ascii="Arial" w:hAnsi="Arial"/>
        </w:rPr>
      </w:pPr>
    </w:p>
    <w:p w14:paraId="17930E9F" w14:textId="77777777" w:rsidR="00FB3781" w:rsidRDefault="00FB3781">
      <w:pPr>
        <w:rPr>
          <w:rFonts w:ascii="Arial" w:hAnsi="Arial"/>
        </w:rPr>
      </w:pPr>
    </w:p>
    <w:p w14:paraId="7FA49E48" w14:textId="77777777" w:rsidR="00FB3781" w:rsidRDefault="00FB3781">
      <w:pPr>
        <w:rPr>
          <w:rFonts w:ascii="Arial" w:hAnsi="Arial"/>
        </w:rPr>
      </w:pPr>
    </w:p>
    <w:p w14:paraId="69593D05" w14:textId="77777777" w:rsidR="00FB3781" w:rsidRDefault="00FB3781">
      <w:pPr>
        <w:rPr>
          <w:rFonts w:ascii="Arial" w:hAnsi="Arial"/>
        </w:rPr>
      </w:pPr>
    </w:p>
    <w:p w14:paraId="1F86D53D" w14:textId="77777777" w:rsidR="00FB3781" w:rsidRDefault="00FB3781">
      <w:pPr>
        <w:rPr>
          <w:rFonts w:ascii="Arial" w:hAnsi="Arial"/>
        </w:rPr>
      </w:pPr>
    </w:p>
    <w:p w14:paraId="12AF58A2" w14:textId="77777777" w:rsidR="00FB3781" w:rsidRDefault="00FB3781">
      <w:pPr>
        <w:rPr>
          <w:rFonts w:ascii="Arial" w:hAnsi="Arial"/>
        </w:rPr>
      </w:pPr>
    </w:p>
    <w:p w14:paraId="6BE7FFAA" w14:textId="77777777" w:rsidR="00FB3781" w:rsidRDefault="00FB3781">
      <w:pPr>
        <w:rPr>
          <w:rFonts w:ascii="Arial" w:hAnsi="Arial"/>
        </w:rPr>
      </w:pPr>
    </w:p>
    <w:p w14:paraId="3E47FB2B" w14:textId="77777777" w:rsidR="00FB3781" w:rsidRDefault="00FB3781">
      <w:pPr>
        <w:rPr>
          <w:rFonts w:ascii="Arial" w:hAnsi="Arial"/>
        </w:rPr>
      </w:pPr>
    </w:p>
    <w:p w14:paraId="6A7B755D" w14:textId="77777777" w:rsidR="00FB3781" w:rsidRDefault="00FB3781">
      <w:pPr>
        <w:rPr>
          <w:rFonts w:ascii="Arial" w:hAnsi="Arial"/>
        </w:rPr>
      </w:pPr>
    </w:p>
    <w:tbl>
      <w:tblPr>
        <w:tblW w:w="0" w:type="auto"/>
        <w:tblInd w:w="5" w:type="dxa"/>
        <w:tblLayout w:type="fixed"/>
        <w:tblLook w:val="0000" w:firstRow="0" w:lastRow="0" w:firstColumn="0" w:lastColumn="0" w:noHBand="0" w:noVBand="0"/>
      </w:tblPr>
      <w:tblGrid>
        <w:gridCol w:w="2139"/>
        <w:gridCol w:w="8096"/>
      </w:tblGrid>
      <w:tr w:rsidR="00AB3493" w14:paraId="16A536B0" w14:textId="77777777">
        <w:trPr>
          <w:cantSplit/>
          <w:trHeight w:val="1300"/>
        </w:trPr>
        <w:tc>
          <w:tcPr>
            <w:tcW w:w="102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525B56" w14:textId="77777777" w:rsidR="00AB3493" w:rsidRPr="00FB3781" w:rsidRDefault="00AB3493">
            <w:pPr>
              <w:jc w:val="center"/>
              <w:rPr>
                <w:rFonts w:ascii="Arial Bold" w:hAnsi="Arial Bold"/>
                <w:color w:val="auto"/>
                <w:sz w:val="28"/>
              </w:rPr>
            </w:pPr>
            <w:r>
              <w:rPr>
                <w:rFonts w:ascii="Arial Bold" w:hAnsi="Arial Bold"/>
                <w:sz w:val="28"/>
              </w:rPr>
              <w:t xml:space="preserve">Annual Governance Statement for </w:t>
            </w:r>
            <w:r w:rsidR="00FB3781" w:rsidRPr="00FB3781">
              <w:rPr>
                <w:rFonts w:ascii="Arial Bold" w:hAnsi="Arial Bold"/>
                <w:color w:val="auto"/>
                <w:sz w:val="28"/>
              </w:rPr>
              <w:t>Greyfriars Academy</w:t>
            </w:r>
          </w:p>
          <w:p w14:paraId="7B86B0F4" w14:textId="77777777" w:rsidR="00AB3493" w:rsidRPr="00FB3781" w:rsidRDefault="00E95C56">
            <w:pPr>
              <w:jc w:val="center"/>
              <w:rPr>
                <w:rFonts w:ascii="Arial Bold" w:hAnsi="Arial Bold"/>
                <w:color w:val="auto"/>
                <w:sz w:val="28"/>
              </w:rPr>
            </w:pPr>
            <w:r w:rsidRPr="00FB3781">
              <w:rPr>
                <w:rFonts w:ascii="Arial Bold" w:hAnsi="Arial Bold"/>
                <w:color w:val="auto"/>
                <w:sz w:val="28"/>
              </w:rPr>
              <w:t>Board</w:t>
            </w:r>
            <w:r w:rsidR="00AB3493" w:rsidRPr="00FB3781">
              <w:rPr>
                <w:rFonts w:ascii="Arial Bold" w:hAnsi="Arial Bold"/>
                <w:color w:val="auto"/>
                <w:sz w:val="28"/>
              </w:rPr>
              <w:t xml:space="preserve">/Improvement </w:t>
            </w:r>
            <w:r w:rsidR="00727ABA" w:rsidRPr="00FB3781">
              <w:rPr>
                <w:rFonts w:ascii="Arial Bold" w:hAnsi="Arial Bold"/>
                <w:color w:val="auto"/>
                <w:sz w:val="28"/>
              </w:rPr>
              <w:t>Board</w:t>
            </w:r>
            <w:r w:rsidR="00727ABA" w:rsidRPr="00FB3781">
              <w:rPr>
                <w:rFonts w:ascii="Arial Bold" w:hAnsi="Arial Bold"/>
                <w:color w:val="auto"/>
                <w:sz w:val="22"/>
              </w:rPr>
              <w:t xml:space="preserve"> </w:t>
            </w:r>
          </w:p>
          <w:p w14:paraId="793F821D" w14:textId="77777777" w:rsidR="00AB3493" w:rsidRDefault="00836B76">
            <w:pPr>
              <w:jc w:val="center"/>
              <w:rPr>
                <w:rFonts w:ascii="Arial" w:hAnsi="Arial"/>
                <w:sz w:val="28"/>
              </w:rPr>
            </w:pPr>
            <w:r>
              <w:rPr>
                <w:rFonts w:ascii="Arial Italic" w:hAnsi="Arial Italic"/>
                <w:sz w:val="28"/>
              </w:rPr>
              <w:t>J</w:t>
            </w:r>
            <w:r w:rsidR="002C04A1">
              <w:rPr>
                <w:rFonts w:ascii="Arial Italic" w:hAnsi="Arial Italic"/>
                <w:sz w:val="28"/>
              </w:rPr>
              <w:t>uly</w:t>
            </w:r>
            <w:r w:rsidR="00AB3493">
              <w:rPr>
                <w:rFonts w:ascii="Arial Italic" w:hAnsi="Arial Italic"/>
                <w:sz w:val="28"/>
              </w:rPr>
              <w:t xml:space="preserve"> 20</w:t>
            </w:r>
            <w:r w:rsidR="00FB3781">
              <w:rPr>
                <w:rFonts w:ascii="Arial Italic" w:hAnsi="Arial Italic"/>
                <w:sz w:val="28"/>
              </w:rPr>
              <w:t>2</w:t>
            </w:r>
            <w:r w:rsidR="002C04A1">
              <w:rPr>
                <w:rFonts w:ascii="Arial Italic" w:hAnsi="Arial Italic"/>
                <w:sz w:val="28"/>
              </w:rPr>
              <w:t>5</w:t>
            </w:r>
          </w:p>
          <w:p w14:paraId="146F8DF2" w14:textId="77777777" w:rsidR="00AB3493" w:rsidRDefault="00AB3493"/>
        </w:tc>
      </w:tr>
      <w:tr w:rsidR="00AB3493" w14:paraId="7C7D3D26" w14:textId="77777777">
        <w:trPr>
          <w:cantSplit/>
          <w:trHeight w:val="4000"/>
        </w:trPr>
        <w:tc>
          <w:tcPr>
            <w:tcW w:w="102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2FB323" w14:textId="77777777" w:rsidR="003B274E" w:rsidRDefault="003B274E" w:rsidP="003B274E">
            <w:pPr>
              <w:pStyle w:val="NoSpacing"/>
              <w:rPr>
                <w:rFonts w:ascii="Arial" w:hAnsi="Arial" w:cs="Arial"/>
                <w:lang w:val="en-GB"/>
              </w:rPr>
            </w:pPr>
          </w:p>
          <w:p w14:paraId="4FF81E34" w14:textId="77777777" w:rsidR="00061E83" w:rsidRDefault="00AB3493" w:rsidP="003B274E">
            <w:pPr>
              <w:pStyle w:val="NoSpacing"/>
              <w:rPr>
                <w:rFonts w:ascii="Arial" w:hAnsi="Arial" w:cs="Arial"/>
                <w:lang w:val="en-GB"/>
              </w:rPr>
            </w:pPr>
            <w:r w:rsidRPr="003B274E">
              <w:rPr>
                <w:rFonts w:ascii="Arial" w:hAnsi="Arial" w:cs="Arial"/>
                <w:lang w:val="en-GB"/>
              </w:rPr>
              <w:t>Following the review</w:t>
            </w:r>
            <w:r w:rsidR="00DD39A5" w:rsidRPr="003B274E">
              <w:rPr>
                <w:rFonts w:ascii="Arial" w:hAnsi="Arial" w:cs="Arial"/>
                <w:lang w:val="en-GB"/>
              </w:rPr>
              <w:t xml:space="preserve"> of Governance</w:t>
            </w:r>
            <w:r w:rsidRPr="003B274E">
              <w:rPr>
                <w:rFonts w:ascii="Arial" w:hAnsi="Arial" w:cs="Arial"/>
                <w:lang w:val="en-GB"/>
              </w:rPr>
              <w:t>(</w:t>
            </w:r>
            <w:r w:rsidR="00BA2423">
              <w:rPr>
                <w:rFonts w:ascii="Arial" w:hAnsi="Arial" w:cs="Arial"/>
                <w:lang w:val="en-GB"/>
              </w:rPr>
              <w:t xml:space="preserve"> </w:t>
            </w:r>
            <w:r w:rsidR="00D34567" w:rsidRPr="00BA2423">
              <w:rPr>
                <w:rFonts w:ascii="Arial" w:hAnsi="Arial" w:cs="Arial"/>
                <w:lang w:val="en-GB"/>
              </w:rPr>
              <w:t xml:space="preserve">Autumn </w:t>
            </w:r>
            <w:r w:rsidR="006C12E5" w:rsidRPr="00BA2423">
              <w:rPr>
                <w:rFonts w:ascii="Arial" w:hAnsi="Arial" w:cs="Arial"/>
                <w:lang w:val="en-GB"/>
              </w:rPr>
              <w:t>2022</w:t>
            </w:r>
            <w:r w:rsidRPr="00BA2423">
              <w:rPr>
                <w:rFonts w:ascii="Arial" w:hAnsi="Arial" w:cs="Arial"/>
                <w:lang w:val="en-GB"/>
              </w:rPr>
              <w:t>)</w:t>
            </w:r>
            <w:r w:rsidRPr="003B274E">
              <w:rPr>
                <w:rFonts w:ascii="Arial" w:hAnsi="Arial" w:cs="Arial"/>
                <w:lang w:val="en-GB"/>
              </w:rPr>
              <w:t xml:space="preserve"> the core</w:t>
            </w:r>
            <w:r w:rsidR="00DD39A5" w:rsidRPr="003B274E">
              <w:rPr>
                <w:rFonts w:ascii="Arial" w:hAnsi="Arial" w:cs="Arial"/>
                <w:lang w:val="en-GB"/>
              </w:rPr>
              <w:t xml:space="preserve"> governance </w:t>
            </w:r>
            <w:r w:rsidRPr="003B274E">
              <w:rPr>
                <w:rFonts w:ascii="Arial" w:hAnsi="Arial" w:cs="Arial"/>
                <w:lang w:val="en-GB"/>
              </w:rPr>
              <w:t xml:space="preserve"> responsibilities of</w:t>
            </w:r>
            <w:r w:rsidR="00061E83" w:rsidRPr="003B274E">
              <w:rPr>
                <w:rFonts w:ascii="Arial" w:hAnsi="Arial" w:cs="Arial"/>
                <w:lang w:val="en-GB"/>
              </w:rPr>
              <w:t>;</w:t>
            </w:r>
          </w:p>
          <w:p w14:paraId="7CAB9E95" w14:textId="77777777" w:rsidR="002C04A1" w:rsidRPr="003B274E" w:rsidRDefault="002C04A1" w:rsidP="003B274E">
            <w:pPr>
              <w:pStyle w:val="NoSpacing"/>
              <w:rPr>
                <w:rFonts w:ascii="Arial" w:hAnsi="Arial" w:cs="Arial"/>
                <w:lang w:val="en-GB"/>
              </w:rPr>
            </w:pPr>
          </w:p>
          <w:p w14:paraId="5EEFB755" w14:textId="77777777" w:rsidR="00061E83" w:rsidRPr="003B274E" w:rsidRDefault="00DD39A5" w:rsidP="003B274E">
            <w:pPr>
              <w:pStyle w:val="NoSpacing"/>
              <w:numPr>
                <w:ilvl w:val="0"/>
                <w:numId w:val="9"/>
              </w:numPr>
              <w:rPr>
                <w:rFonts w:ascii="Arial" w:hAnsi="Arial" w:cs="Arial"/>
              </w:rPr>
            </w:pPr>
            <w:r w:rsidRPr="003B274E">
              <w:rPr>
                <w:rFonts w:ascii="Arial" w:hAnsi="Arial" w:cs="Arial"/>
                <w:lang w:val="en-GB"/>
              </w:rPr>
              <w:t>School Improvement</w:t>
            </w:r>
            <w:r w:rsidR="00061E83" w:rsidRPr="003B274E">
              <w:rPr>
                <w:rFonts w:ascii="Arial" w:hAnsi="Arial" w:cs="Arial"/>
                <w:lang w:val="en-GB"/>
              </w:rPr>
              <w:t xml:space="preserve"> and Academic standards</w:t>
            </w:r>
            <w:r w:rsidRPr="003B274E">
              <w:rPr>
                <w:rFonts w:ascii="Arial" w:hAnsi="Arial" w:cs="Arial"/>
                <w:lang w:val="en-GB"/>
              </w:rPr>
              <w:t xml:space="preserve">, </w:t>
            </w:r>
          </w:p>
          <w:p w14:paraId="2D5925CD" w14:textId="77777777" w:rsidR="00061E83" w:rsidRPr="003B274E" w:rsidRDefault="00061E83" w:rsidP="003B274E">
            <w:pPr>
              <w:pStyle w:val="NoSpacing"/>
              <w:numPr>
                <w:ilvl w:val="0"/>
                <w:numId w:val="9"/>
              </w:numPr>
              <w:rPr>
                <w:rFonts w:ascii="Arial" w:hAnsi="Arial" w:cs="Arial"/>
              </w:rPr>
            </w:pPr>
            <w:r w:rsidRPr="003B274E">
              <w:rPr>
                <w:rFonts w:ascii="Arial" w:hAnsi="Arial" w:cs="Arial"/>
              </w:rPr>
              <w:t>Quality of Curriculum and Teaching and Learning</w:t>
            </w:r>
          </w:p>
          <w:p w14:paraId="500BEEDB" w14:textId="77777777" w:rsidR="00061E83" w:rsidRPr="003B274E" w:rsidRDefault="00DD39A5" w:rsidP="003B274E">
            <w:pPr>
              <w:pStyle w:val="NoSpacing"/>
              <w:numPr>
                <w:ilvl w:val="0"/>
                <w:numId w:val="9"/>
              </w:numPr>
              <w:rPr>
                <w:rFonts w:ascii="Arial" w:hAnsi="Arial" w:cs="Arial"/>
              </w:rPr>
            </w:pPr>
            <w:r w:rsidRPr="003B274E">
              <w:rPr>
                <w:rFonts w:ascii="Arial" w:hAnsi="Arial" w:cs="Arial"/>
                <w:lang w:val="en-GB"/>
              </w:rPr>
              <w:t>Pupil</w:t>
            </w:r>
            <w:r w:rsidR="00061E83" w:rsidRPr="003B274E">
              <w:rPr>
                <w:rFonts w:ascii="Arial" w:hAnsi="Arial" w:cs="Arial"/>
                <w:lang w:val="en-GB"/>
              </w:rPr>
              <w:t xml:space="preserve"> development,</w:t>
            </w:r>
            <w:r w:rsidRPr="003B274E">
              <w:rPr>
                <w:rFonts w:ascii="Arial" w:hAnsi="Arial" w:cs="Arial"/>
                <w:lang w:val="en-GB"/>
              </w:rPr>
              <w:t xml:space="preserve"> attendance, Behaviour and Safeguarding , </w:t>
            </w:r>
          </w:p>
          <w:p w14:paraId="74D7290A" w14:textId="77777777" w:rsidR="00061E83" w:rsidRPr="003B274E" w:rsidRDefault="00DD39A5" w:rsidP="003B274E">
            <w:pPr>
              <w:pStyle w:val="NoSpacing"/>
              <w:numPr>
                <w:ilvl w:val="0"/>
                <w:numId w:val="9"/>
              </w:numPr>
              <w:rPr>
                <w:rFonts w:ascii="Arial" w:hAnsi="Arial" w:cs="Arial"/>
              </w:rPr>
            </w:pPr>
            <w:r w:rsidRPr="003B274E">
              <w:rPr>
                <w:rFonts w:ascii="Arial" w:hAnsi="Arial" w:cs="Arial"/>
                <w:lang w:val="en-GB"/>
              </w:rPr>
              <w:t xml:space="preserve">Wellbeing, </w:t>
            </w:r>
          </w:p>
          <w:p w14:paraId="7D4E4A88" w14:textId="77777777" w:rsidR="00061E83" w:rsidRPr="003B274E" w:rsidRDefault="00DD39A5" w:rsidP="003B274E">
            <w:pPr>
              <w:pStyle w:val="NoSpacing"/>
              <w:numPr>
                <w:ilvl w:val="0"/>
                <w:numId w:val="9"/>
              </w:numPr>
              <w:rPr>
                <w:rFonts w:ascii="Arial" w:hAnsi="Arial" w:cs="Arial"/>
              </w:rPr>
            </w:pPr>
            <w:r w:rsidRPr="003B274E">
              <w:rPr>
                <w:rFonts w:ascii="Arial" w:hAnsi="Arial" w:cs="Arial"/>
                <w:lang w:val="en-GB"/>
              </w:rPr>
              <w:t xml:space="preserve">Finance, </w:t>
            </w:r>
          </w:p>
          <w:p w14:paraId="3F8E44CF" w14:textId="77777777" w:rsidR="00061E83" w:rsidRPr="003B274E" w:rsidRDefault="00DD39A5" w:rsidP="003B274E">
            <w:pPr>
              <w:pStyle w:val="NoSpacing"/>
              <w:numPr>
                <w:ilvl w:val="0"/>
                <w:numId w:val="9"/>
              </w:numPr>
              <w:rPr>
                <w:rFonts w:ascii="Arial" w:hAnsi="Arial" w:cs="Arial"/>
              </w:rPr>
            </w:pPr>
            <w:r w:rsidRPr="003B274E">
              <w:rPr>
                <w:rFonts w:ascii="Arial" w:hAnsi="Arial" w:cs="Arial"/>
                <w:lang w:val="en-GB"/>
              </w:rPr>
              <w:t xml:space="preserve">Premises, </w:t>
            </w:r>
          </w:p>
          <w:p w14:paraId="4FF28759" w14:textId="77777777" w:rsidR="00061E83" w:rsidRPr="003B274E" w:rsidRDefault="00DD39A5" w:rsidP="003B274E">
            <w:pPr>
              <w:pStyle w:val="NoSpacing"/>
              <w:numPr>
                <w:ilvl w:val="0"/>
                <w:numId w:val="9"/>
              </w:numPr>
              <w:rPr>
                <w:rFonts w:ascii="Arial" w:hAnsi="Arial" w:cs="Arial"/>
              </w:rPr>
            </w:pPr>
            <w:r w:rsidRPr="003B274E">
              <w:rPr>
                <w:rFonts w:ascii="Arial" w:hAnsi="Arial" w:cs="Arial"/>
                <w:lang w:val="en-GB"/>
              </w:rPr>
              <w:t xml:space="preserve">Health and Safety </w:t>
            </w:r>
          </w:p>
          <w:p w14:paraId="263F4C7B" w14:textId="77777777" w:rsidR="003B274E" w:rsidRPr="002C04A1" w:rsidRDefault="003B274E" w:rsidP="003B274E">
            <w:pPr>
              <w:pStyle w:val="NoSpacing"/>
              <w:numPr>
                <w:ilvl w:val="0"/>
                <w:numId w:val="9"/>
              </w:numPr>
              <w:rPr>
                <w:rFonts w:ascii="Arial" w:hAnsi="Arial" w:cs="Arial"/>
                <w:color w:val="auto"/>
              </w:rPr>
            </w:pPr>
            <w:r w:rsidRPr="00076F3F">
              <w:rPr>
                <w:rFonts w:ascii="Arial" w:hAnsi="Arial" w:cs="Arial"/>
                <w:color w:val="auto"/>
                <w:lang w:val="en-GB"/>
              </w:rPr>
              <w:t>Compliance</w:t>
            </w:r>
          </w:p>
          <w:p w14:paraId="6565DAC8" w14:textId="77777777" w:rsidR="002C04A1" w:rsidRPr="00076F3F" w:rsidRDefault="002C04A1" w:rsidP="003B274E">
            <w:pPr>
              <w:pStyle w:val="NoSpacing"/>
              <w:numPr>
                <w:ilvl w:val="0"/>
                <w:numId w:val="9"/>
              </w:numPr>
              <w:rPr>
                <w:rFonts w:ascii="Arial" w:hAnsi="Arial" w:cs="Arial"/>
                <w:color w:val="auto"/>
              </w:rPr>
            </w:pPr>
          </w:p>
          <w:p w14:paraId="0F870B2B" w14:textId="77777777" w:rsidR="00AB3493" w:rsidRPr="003B274E" w:rsidRDefault="00DD39A5" w:rsidP="003B274E">
            <w:pPr>
              <w:pStyle w:val="NoSpacing"/>
              <w:rPr>
                <w:rFonts w:ascii="Arial" w:hAnsi="Arial" w:cs="Arial"/>
              </w:rPr>
            </w:pPr>
            <w:r w:rsidRPr="00076F3F">
              <w:rPr>
                <w:rFonts w:ascii="Arial" w:hAnsi="Arial" w:cs="Arial"/>
                <w:color w:val="auto"/>
                <w:lang w:val="en-GB"/>
              </w:rPr>
              <w:t xml:space="preserve">at </w:t>
            </w:r>
            <w:r w:rsidR="00875BFD" w:rsidRPr="00076F3F">
              <w:rPr>
                <w:rFonts w:ascii="Arial" w:hAnsi="Arial" w:cs="Arial"/>
                <w:color w:val="auto"/>
                <w:lang w:val="en-GB"/>
              </w:rPr>
              <w:t>Greyfriars</w:t>
            </w:r>
            <w:r w:rsidRPr="00076F3F">
              <w:rPr>
                <w:rFonts w:ascii="Arial" w:hAnsi="Arial" w:cs="Arial"/>
                <w:color w:val="auto"/>
                <w:lang w:val="en-GB"/>
              </w:rPr>
              <w:t xml:space="preserve"> school have been </w:t>
            </w:r>
            <w:r w:rsidR="00061E83" w:rsidRPr="00076F3F">
              <w:rPr>
                <w:rFonts w:ascii="Arial" w:hAnsi="Arial" w:cs="Arial"/>
                <w:color w:val="auto"/>
                <w:lang w:val="en-GB"/>
              </w:rPr>
              <w:t>scrutinised</w:t>
            </w:r>
            <w:r w:rsidRPr="00076F3F">
              <w:rPr>
                <w:rFonts w:ascii="Arial" w:hAnsi="Arial" w:cs="Arial"/>
                <w:color w:val="auto"/>
                <w:lang w:val="en-GB"/>
              </w:rPr>
              <w:t xml:space="preserve">, challenged and supported </w:t>
            </w:r>
            <w:r w:rsidR="00C85381" w:rsidRPr="00076F3F">
              <w:rPr>
                <w:rFonts w:ascii="Arial" w:hAnsi="Arial" w:cs="Arial"/>
                <w:color w:val="auto"/>
                <w:lang w:val="en-GB"/>
              </w:rPr>
              <w:t>by Greyfriars</w:t>
            </w:r>
            <w:r w:rsidR="00875BFD" w:rsidRPr="00076F3F">
              <w:rPr>
                <w:rFonts w:ascii="Arial" w:hAnsi="Arial" w:cs="Arial"/>
                <w:color w:val="auto"/>
                <w:lang w:val="en-GB"/>
              </w:rPr>
              <w:t xml:space="preserve"> </w:t>
            </w:r>
            <w:r w:rsidR="00AB3493" w:rsidRPr="00076F3F">
              <w:rPr>
                <w:rFonts w:ascii="Arial" w:hAnsi="Arial" w:cs="Arial"/>
                <w:color w:val="auto"/>
                <w:lang w:val="en-GB"/>
              </w:rPr>
              <w:t xml:space="preserve">Academy School Improvement Board </w:t>
            </w:r>
            <w:r w:rsidRPr="00076F3F">
              <w:rPr>
                <w:rFonts w:ascii="Arial" w:hAnsi="Arial" w:cs="Arial"/>
                <w:color w:val="auto"/>
                <w:lang w:val="en-GB"/>
              </w:rPr>
              <w:t xml:space="preserve"> which met </w:t>
            </w:r>
            <w:r w:rsidR="00875BFD" w:rsidRPr="00076F3F">
              <w:rPr>
                <w:rFonts w:ascii="Arial" w:hAnsi="Arial" w:cs="Arial"/>
                <w:color w:val="auto"/>
                <w:lang w:val="en-GB"/>
              </w:rPr>
              <w:t xml:space="preserve">8 </w:t>
            </w:r>
            <w:r w:rsidRPr="00076F3F">
              <w:rPr>
                <w:rFonts w:ascii="Arial" w:hAnsi="Arial" w:cs="Arial"/>
                <w:color w:val="auto"/>
                <w:lang w:val="en-GB"/>
              </w:rPr>
              <w:t>times throughout the year</w:t>
            </w:r>
            <w:r w:rsidR="003B274E" w:rsidRPr="00076F3F">
              <w:rPr>
                <w:rFonts w:ascii="Arial" w:hAnsi="Arial" w:cs="Arial"/>
                <w:color w:val="auto"/>
                <w:lang w:val="en-GB"/>
              </w:rPr>
              <w:t xml:space="preserve">. </w:t>
            </w:r>
            <w:r w:rsidR="00AB3493" w:rsidRPr="00076F3F">
              <w:rPr>
                <w:rFonts w:ascii="Arial" w:hAnsi="Arial" w:cs="Arial"/>
                <w:color w:val="auto"/>
              </w:rPr>
              <w:t>This structure has been agreed with consideration as to where oversight responsibilities are best exercised and to ensure clear lines of accountability with no duplication of roles within the Trust</w:t>
            </w:r>
            <w:r w:rsidR="00AB3493" w:rsidRPr="003B274E">
              <w:rPr>
                <w:rFonts w:ascii="Arial" w:hAnsi="Arial" w:cs="Arial"/>
              </w:rPr>
              <w:t>.</w:t>
            </w:r>
          </w:p>
          <w:p w14:paraId="4AC4224C" w14:textId="77777777" w:rsidR="003B274E" w:rsidRDefault="003B274E" w:rsidP="00DD39A5">
            <w:pPr>
              <w:rPr>
                <w:rFonts w:ascii="Arial" w:hAnsi="Arial"/>
              </w:rPr>
            </w:pPr>
          </w:p>
          <w:p w14:paraId="6164A7DB" w14:textId="77777777" w:rsidR="00DD39A5" w:rsidRDefault="00DD39A5" w:rsidP="00DD39A5">
            <w:pPr>
              <w:rPr>
                <w:rFonts w:ascii="Arial" w:hAnsi="Arial"/>
              </w:rPr>
            </w:pPr>
            <w:r>
              <w:rPr>
                <w:rFonts w:ascii="Arial" w:hAnsi="Arial"/>
              </w:rPr>
              <w:t xml:space="preserve">School improvement this year has been informed by the School Self </w:t>
            </w:r>
            <w:r w:rsidR="00727ABA">
              <w:rPr>
                <w:rFonts w:ascii="Arial" w:hAnsi="Arial"/>
              </w:rPr>
              <w:t>Evaluation,</w:t>
            </w:r>
            <w:r>
              <w:rPr>
                <w:rFonts w:ascii="Arial" w:hAnsi="Arial"/>
              </w:rPr>
              <w:t xml:space="preserve"> SIDP (School Improvement and Development Plan)</w:t>
            </w:r>
            <w:r w:rsidR="003B274E">
              <w:rPr>
                <w:rFonts w:ascii="Arial" w:hAnsi="Arial"/>
              </w:rPr>
              <w:t xml:space="preserve"> </w:t>
            </w:r>
            <w:r w:rsidR="003B274E" w:rsidRPr="00076F3F">
              <w:rPr>
                <w:rFonts w:ascii="Arial" w:hAnsi="Arial"/>
                <w:color w:val="auto"/>
              </w:rPr>
              <w:t xml:space="preserve">and </w:t>
            </w:r>
            <w:r w:rsidR="002C04A1">
              <w:rPr>
                <w:rFonts w:ascii="Arial" w:hAnsi="Arial"/>
                <w:color w:val="auto"/>
              </w:rPr>
              <w:t>Self evaluation</w:t>
            </w:r>
            <w:r>
              <w:rPr>
                <w:rFonts w:ascii="Arial" w:hAnsi="Arial"/>
              </w:rPr>
              <w:t xml:space="preserve"> and key issues continuing from any previous Ofsted inspection, specifically........ </w:t>
            </w:r>
          </w:p>
          <w:p w14:paraId="6D886C20" w14:textId="77777777" w:rsidR="00DD39A5" w:rsidRDefault="00DD39A5" w:rsidP="00DD39A5">
            <w:pPr>
              <w:rPr>
                <w:rFonts w:ascii="Arial" w:hAnsi="Arial"/>
              </w:rPr>
            </w:pPr>
          </w:p>
          <w:p w14:paraId="25A8F339" w14:textId="77777777" w:rsidR="00FD11F2" w:rsidRPr="00FD11F2" w:rsidRDefault="00FD11F2" w:rsidP="00DD39A5">
            <w:pPr>
              <w:rPr>
                <w:rFonts w:ascii="Arial" w:hAnsi="Arial"/>
                <w:color w:val="auto"/>
              </w:rPr>
            </w:pPr>
            <w:r w:rsidRPr="00FD11F2">
              <w:rPr>
                <w:rFonts w:ascii="Arial" w:hAnsi="Arial"/>
                <w:color w:val="auto"/>
              </w:rPr>
              <w:t>The SIB has fulfilled it role culminating in a very positive OFSTED Inspection Report which regraded School Good in all areas with an overall Grade of RI for Quality of Education.</w:t>
            </w:r>
          </w:p>
          <w:p w14:paraId="5D87A540" w14:textId="77777777" w:rsidR="00FD11F2" w:rsidRDefault="00FD11F2" w:rsidP="00DD39A5">
            <w:pPr>
              <w:rPr>
                <w:rFonts w:ascii="Arial" w:hAnsi="Arial"/>
                <w:color w:val="FB0006"/>
              </w:rPr>
            </w:pPr>
          </w:p>
          <w:p w14:paraId="37DB7665" w14:textId="77777777" w:rsidR="00FD11F2" w:rsidRDefault="00FD11F2" w:rsidP="00DD39A5">
            <w:pPr>
              <w:rPr>
                <w:rFonts w:ascii="Arial" w:hAnsi="Arial"/>
                <w:color w:val="FB0006"/>
              </w:rPr>
            </w:pPr>
          </w:p>
          <w:p w14:paraId="7959DAFA" w14:textId="77777777" w:rsidR="00DD39A5" w:rsidRPr="00076F3F" w:rsidRDefault="00DD39A5" w:rsidP="00DD39A5">
            <w:pPr>
              <w:rPr>
                <w:rFonts w:ascii="Arial" w:hAnsi="Arial"/>
                <w:color w:val="auto"/>
              </w:rPr>
            </w:pPr>
            <w:r w:rsidRPr="00076F3F">
              <w:rPr>
                <w:rFonts w:ascii="Arial" w:hAnsi="Arial"/>
                <w:color w:val="auto"/>
              </w:rPr>
              <w:t>School improvement reports/presentations from staff presented: e.g.</w:t>
            </w:r>
          </w:p>
          <w:p w14:paraId="0732A44E" w14:textId="77777777" w:rsidR="00DD39A5" w:rsidRDefault="00DD39A5" w:rsidP="00DD39A5">
            <w:pPr>
              <w:rPr>
                <w:rFonts w:ascii="Arial" w:hAnsi="Arial"/>
              </w:rPr>
            </w:pPr>
          </w:p>
          <w:p w14:paraId="3CD60500" w14:textId="77777777" w:rsidR="00076F3F" w:rsidRDefault="002C04A1" w:rsidP="00DD39A5">
            <w:pPr>
              <w:pStyle w:val="ListParagraph"/>
              <w:numPr>
                <w:ilvl w:val="0"/>
                <w:numId w:val="3"/>
              </w:numPr>
              <w:tabs>
                <w:tab w:val="clear" w:pos="360"/>
                <w:tab w:val="num" w:pos="720"/>
              </w:tabs>
              <w:ind w:left="720" w:hanging="360"/>
              <w:rPr>
                <w:rFonts w:ascii="Lucida Grande" w:hAnsi="Lucida Grande"/>
                <w:color w:val="FF0000"/>
              </w:rPr>
            </w:pPr>
            <w:hyperlink r:id="rId9" w:history="1">
              <w:r w:rsidRPr="00E644BE">
                <w:rPr>
                  <w:rStyle w:val="Hyperlink"/>
                  <w:rFonts w:ascii="Lucida Grande" w:hAnsi="Lucida Grande"/>
                </w:rPr>
                <w:t>https://app.governorhub.com/document/67a63d0c06fa6a4c711cd4f6/view</w:t>
              </w:r>
            </w:hyperlink>
          </w:p>
          <w:p w14:paraId="798AA178" w14:textId="77777777" w:rsidR="002C04A1" w:rsidRDefault="002C04A1" w:rsidP="00DD39A5">
            <w:pPr>
              <w:pStyle w:val="ListParagraph"/>
              <w:numPr>
                <w:ilvl w:val="0"/>
                <w:numId w:val="3"/>
              </w:numPr>
              <w:tabs>
                <w:tab w:val="clear" w:pos="360"/>
                <w:tab w:val="num" w:pos="720"/>
              </w:tabs>
              <w:ind w:left="720" w:hanging="360"/>
              <w:rPr>
                <w:rFonts w:ascii="Lucida Grande" w:hAnsi="Lucida Grande"/>
                <w:color w:val="FF0000"/>
              </w:rPr>
            </w:pPr>
            <w:hyperlink r:id="rId10" w:history="1">
              <w:r w:rsidRPr="00E644BE">
                <w:rPr>
                  <w:rStyle w:val="Hyperlink"/>
                  <w:rFonts w:ascii="Lucida Grande" w:hAnsi="Lucida Grande"/>
                </w:rPr>
                <w:t>https://app.governorhub.com/document/67a63d013a244ffb8f37e453/view</w:t>
              </w:r>
            </w:hyperlink>
          </w:p>
          <w:p w14:paraId="56617BF1" w14:textId="77777777" w:rsidR="002C04A1" w:rsidRDefault="002C04A1" w:rsidP="00DD39A5">
            <w:pPr>
              <w:pStyle w:val="ListParagraph"/>
              <w:numPr>
                <w:ilvl w:val="0"/>
                <w:numId w:val="3"/>
              </w:numPr>
              <w:tabs>
                <w:tab w:val="clear" w:pos="360"/>
                <w:tab w:val="num" w:pos="720"/>
              </w:tabs>
              <w:ind w:left="720" w:hanging="360"/>
              <w:rPr>
                <w:rFonts w:ascii="Lucida Grande" w:hAnsi="Lucida Grande"/>
                <w:color w:val="FF0000"/>
              </w:rPr>
            </w:pPr>
            <w:hyperlink r:id="rId11" w:history="1">
              <w:r w:rsidRPr="00E644BE">
                <w:rPr>
                  <w:rStyle w:val="Hyperlink"/>
                  <w:rFonts w:ascii="Lucida Grande" w:hAnsi="Lucida Grande"/>
                </w:rPr>
                <w:t>https://app.governorhub.com/document/67a63d0706fa6a4c711cd2a8/view</w:t>
              </w:r>
            </w:hyperlink>
          </w:p>
          <w:p w14:paraId="74DCB66C" w14:textId="77777777" w:rsidR="002C04A1" w:rsidRDefault="002C04A1" w:rsidP="00DD39A5">
            <w:pPr>
              <w:pStyle w:val="ListParagraph"/>
              <w:numPr>
                <w:ilvl w:val="0"/>
                <w:numId w:val="3"/>
              </w:numPr>
              <w:tabs>
                <w:tab w:val="clear" w:pos="360"/>
                <w:tab w:val="num" w:pos="720"/>
              </w:tabs>
              <w:ind w:left="720" w:hanging="360"/>
              <w:rPr>
                <w:rFonts w:ascii="Lucida Grande" w:hAnsi="Lucida Grande"/>
                <w:color w:val="FF0000"/>
              </w:rPr>
            </w:pPr>
            <w:hyperlink r:id="rId12" w:history="1">
              <w:r w:rsidRPr="00E644BE">
                <w:rPr>
                  <w:rStyle w:val="Hyperlink"/>
                  <w:rFonts w:ascii="Lucida Grande" w:hAnsi="Lucida Grande"/>
                </w:rPr>
                <w:t>https://app.governorhub.com/document/67a63d0806fa6a4c711cd2d2/view</w:t>
              </w:r>
            </w:hyperlink>
          </w:p>
          <w:p w14:paraId="524F4053" w14:textId="77777777" w:rsidR="002C04A1" w:rsidRDefault="002C04A1" w:rsidP="00DD39A5">
            <w:pPr>
              <w:pStyle w:val="ListParagraph"/>
              <w:numPr>
                <w:ilvl w:val="0"/>
                <w:numId w:val="3"/>
              </w:numPr>
              <w:tabs>
                <w:tab w:val="clear" w:pos="360"/>
                <w:tab w:val="num" w:pos="720"/>
              </w:tabs>
              <w:ind w:left="720" w:hanging="360"/>
              <w:rPr>
                <w:rFonts w:ascii="Lucida Grande" w:hAnsi="Lucida Grande"/>
                <w:color w:val="FF0000"/>
              </w:rPr>
            </w:pPr>
            <w:hyperlink r:id="rId13" w:history="1">
              <w:r w:rsidRPr="00E644BE">
                <w:rPr>
                  <w:rStyle w:val="Hyperlink"/>
                  <w:rFonts w:ascii="Lucida Grande" w:hAnsi="Lucida Grande"/>
                </w:rPr>
                <w:t>https://app.governorhub.com/document/67a63d0977bf748d0dcd0bf2/view</w:t>
              </w:r>
            </w:hyperlink>
          </w:p>
          <w:p w14:paraId="456389FE" w14:textId="77777777" w:rsidR="002C04A1" w:rsidRPr="002C04A1" w:rsidRDefault="002C04A1" w:rsidP="006F3C49">
            <w:pPr>
              <w:pStyle w:val="ListParagraph"/>
              <w:numPr>
                <w:ilvl w:val="0"/>
                <w:numId w:val="3"/>
              </w:numPr>
              <w:tabs>
                <w:tab w:val="clear" w:pos="360"/>
                <w:tab w:val="num" w:pos="720"/>
              </w:tabs>
              <w:ind w:left="720" w:hanging="360"/>
              <w:rPr>
                <w:rFonts w:ascii="Lucida Grande" w:hAnsi="Lucida Grande"/>
                <w:color w:val="FF0000"/>
              </w:rPr>
            </w:pPr>
            <w:hyperlink r:id="rId14" w:history="1">
              <w:r w:rsidRPr="002C04A1">
                <w:rPr>
                  <w:rStyle w:val="Hyperlink"/>
                  <w:rFonts w:ascii="Lucida Grande" w:hAnsi="Lucida Grande"/>
                </w:rPr>
                <w:t>https://app.governorhub.com/document/67a63d0d57e8896c9aced087/view</w:t>
              </w:r>
            </w:hyperlink>
          </w:p>
          <w:p w14:paraId="16B1A6F3" w14:textId="77777777" w:rsidR="00DD39A5" w:rsidRDefault="002C04A1">
            <w:pPr>
              <w:spacing w:line="384" w:lineRule="atLeast"/>
              <w:rPr>
                <w:rFonts w:ascii="Arial" w:hAnsi="Arial"/>
              </w:rPr>
            </w:pPr>
            <w:hyperlink r:id="rId15" w:history="1">
              <w:r w:rsidRPr="00E644BE">
                <w:rPr>
                  <w:rStyle w:val="Hyperlink"/>
                  <w:rFonts w:ascii="Arial" w:hAnsi="Arial"/>
                </w:rPr>
                <w:t>https://app.governorhub.com/document/67a63d1557e8896c9aced45c/view</w:t>
              </w:r>
            </w:hyperlink>
          </w:p>
          <w:p w14:paraId="385E6B4E" w14:textId="77777777" w:rsidR="002C04A1" w:rsidRDefault="003E628F">
            <w:pPr>
              <w:spacing w:line="384" w:lineRule="atLeast"/>
              <w:rPr>
                <w:rFonts w:ascii="Arial" w:hAnsi="Arial"/>
              </w:rPr>
            </w:pPr>
            <w:hyperlink r:id="rId16" w:history="1">
              <w:r w:rsidRPr="00E644BE">
                <w:rPr>
                  <w:rStyle w:val="Hyperlink"/>
                  <w:rFonts w:ascii="Arial" w:hAnsi="Arial"/>
                </w:rPr>
                <w:t>https://app.governorhub.com/document/68402c4b6c75d0a39132d1a0/view</w:t>
              </w:r>
            </w:hyperlink>
          </w:p>
          <w:p w14:paraId="19475D90" w14:textId="77777777" w:rsidR="003E628F" w:rsidRDefault="003E628F">
            <w:pPr>
              <w:spacing w:line="384" w:lineRule="atLeast"/>
              <w:rPr>
                <w:rFonts w:ascii="Arial" w:hAnsi="Arial"/>
              </w:rPr>
            </w:pPr>
            <w:hyperlink r:id="rId17" w:history="1">
              <w:r w:rsidRPr="00E644BE">
                <w:rPr>
                  <w:rStyle w:val="Hyperlink"/>
                  <w:rFonts w:ascii="Arial" w:hAnsi="Arial"/>
                </w:rPr>
                <w:t>https://app.governorhub.com/document/6847e4cd669d615cf0ddb33c/view</w:t>
              </w:r>
            </w:hyperlink>
          </w:p>
          <w:p w14:paraId="61DD2910" w14:textId="77777777" w:rsidR="003E628F" w:rsidRDefault="003E628F">
            <w:pPr>
              <w:spacing w:line="384" w:lineRule="atLeast"/>
              <w:rPr>
                <w:rFonts w:ascii="Arial" w:hAnsi="Arial"/>
              </w:rPr>
            </w:pPr>
          </w:p>
        </w:tc>
      </w:tr>
      <w:tr w:rsidR="00AB3493" w14:paraId="67CF1AD4" w14:textId="77777777" w:rsidTr="003B274E">
        <w:trPr>
          <w:cantSplit/>
          <w:trHeight w:val="6720"/>
        </w:trPr>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9FE20C" w14:textId="77777777" w:rsidR="00AB3493" w:rsidRDefault="003B274E">
            <w:pPr>
              <w:rPr>
                <w:rFonts w:ascii="Arial Bold" w:hAnsi="Arial Bold"/>
                <w:sz w:val="28"/>
              </w:rPr>
            </w:pPr>
            <w:r>
              <w:rPr>
                <w:rFonts w:ascii="Arial Bold" w:hAnsi="Arial Bold"/>
                <w:sz w:val="28"/>
              </w:rPr>
              <w:lastRenderedPageBreak/>
              <w:t xml:space="preserve">Local </w:t>
            </w:r>
            <w:r w:rsidR="00AB3493">
              <w:rPr>
                <w:rFonts w:ascii="Arial Bold" w:hAnsi="Arial Bold"/>
                <w:sz w:val="28"/>
              </w:rPr>
              <w:t xml:space="preserve">Governance arrangements </w:t>
            </w:r>
          </w:p>
        </w:tc>
        <w:tc>
          <w:tcPr>
            <w:tcW w:w="8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AFE150" w14:textId="77777777" w:rsidR="00E95C56" w:rsidRPr="00E95C56" w:rsidRDefault="00E95C56" w:rsidP="00E95C56">
            <w:pPr>
              <w:shd w:val="clear" w:color="auto" w:fill="FFFFFF"/>
              <w:textAlignment w:val="baseline"/>
              <w:rPr>
                <w:rFonts w:ascii="Arial" w:eastAsia="Times New Roman" w:hAnsi="Arial" w:cs="Arial"/>
                <w:color w:val="202040"/>
                <w:lang w:val="en-GB" w:eastAsia="en-GB"/>
              </w:rPr>
            </w:pPr>
            <w:r w:rsidRPr="00E95C56">
              <w:rPr>
                <w:rFonts w:ascii="Arial" w:eastAsia="Times New Roman" w:hAnsi="Arial" w:cs="Arial"/>
                <w:color w:val="202040"/>
                <w:bdr w:val="none" w:sz="0" w:space="0" w:color="auto" w:frame="1"/>
                <w:lang w:val="en-GB" w:eastAsia="en-GB"/>
              </w:rPr>
              <w:t>Governors Constitute the Academy Stakeholder Committee (from April 2023)</w:t>
            </w:r>
            <w:r w:rsidRPr="003B274E">
              <w:rPr>
                <w:rFonts w:ascii="Arial" w:eastAsia="Times New Roman" w:hAnsi="Arial" w:cs="Arial"/>
                <w:color w:val="202040"/>
                <w:bdr w:val="none" w:sz="0" w:space="0" w:color="auto" w:frame="1"/>
                <w:lang w:val="en-GB" w:eastAsia="en-GB"/>
              </w:rPr>
              <w:t xml:space="preserve"> </w:t>
            </w:r>
            <w:r w:rsidRPr="00E95C56">
              <w:rPr>
                <w:rFonts w:ascii="Arial" w:eastAsia="Times New Roman" w:hAnsi="Arial" w:cs="Arial"/>
                <w:color w:val="202040"/>
                <w:bdr w:val="none" w:sz="0" w:space="0" w:color="auto" w:frame="1"/>
                <w:lang w:val="en-GB" w:eastAsia="en-GB"/>
              </w:rPr>
              <w:t>the principal duty of which is to support the Trust Board and the school in developing and maintaining effective links within the school’s communities, communicating openly and frequently as appropriate and ensuring the school meets its responsibilities to its stakeholders</w:t>
            </w:r>
            <w:r w:rsidRPr="003B274E">
              <w:rPr>
                <w:rFonts w:ascii="Arial" w:eastAsia="Times New Roman" w:hAnsi="Arial" w:cs="Arial"/>
                <w:color w:val="202040"/>
                <w:bdr w:val="none" w:sz="0" w:space="0" w:color="auto" w:frame="1"/>
                <w:lang w:val="en-GB" w:eastAsia="en-GB"/>
              </w:rPr>
              <w:t xml:space="preserve"> by</w:t>
            </w:r>
            <w:r w:rsidRPr="003B274E">
              <w:rPr>
                <w:rFonts w:ascii="Arial" w:eastAsia="Times New Roman" w:hAnsi="Arial" w:cs="Arial"/>
                <w:b/>
                <w:bCs/>
                <w:color w:val="202040"/>
                <w:bdr w:val="none" w:sz="0" w:space="0" w:color="auto" w:frame="1"/>
                <w:lang w:val="en-GB" w:eastAsia="en-GB"/>
              </w:rPr>
              <w:t xml:space="preserve"> s</w:t>
            </w:r>
            <w:r w:rsidRPr="00E95C56">
              <w:rPr>
                <w:rFonts w:ascii="Arial" w:eastAsia="Times New Roman" w:hAnsi="Arial" w:cs="Arial"/>
                <w:color w:val="202040"/>
                <w:lang w:val="en-GB" w:eastAsia="en-GB"/>
              </w:rPr>
              <w:t>upporting the Headteacher in implementing and monitoring arrangements to ensure:</w:t>
            </w:r>
          </w:p>
          <w:p w14:paraId="4963BD1D" w14:textId="77777777" w:rsidR="00E95C56" w:rsidRPr="00E95C56" w:rsidRDefault="00E95C56" w:rsidP="00E95C56">
            <w:pPr>
              <w:numPr>
                <w:ilvl w:val="0"/>
                <w:numId w:val="6"/>
              </w:numPr>
              <w:spacing w:line="390" w:lineRule="atLeast"/>
              <w:textAlignment w:val="baseline"/>
              <w:rPr>
                <w:rFonts w:ascii="Arial" w:eastAsia="Times New Roman" w:hAnsi="Arial" w:cs="Arial"/>
                <w:color w:val="202040"/>
                <w:lang w:val="en-GB" w:eastAsia="en-GB"/>
              </w:rPr>
            </w:pPr>
            <w:r w:rsidRPr="00E95C56">
              <w:rPr>
                <w:rFonts w:ascii="Arial" w:eastAsia="Times New Roman" w:hAnsi="Arial" w:cs="Arial"/>
                <w:color w:val="202040"/>
                <w:lang w:val="en-GB" w:eastAsia="en-GB"/>
              </w:rPr>
              <w:t>that pupils are listened to, feel safe in the school and are successful learners</w:t>
            </w:r>
          </w:p>
          <w:p w14:paraId="125ACF8A" w14:textId="77777777" w:rsidR="00E95C56" w:rsidRPr="00E95C56" w:rsidRDefault="00E95C56" w:rsidP="00E95C56">
            <w:pPr>
              <w:numPr>
                <w:ilvl w:val="0"/>
                <w:numId w:val="6"/>
              </w:numPr>
              <w:spacing w:line="390" w:lineRule="atLeast"/>
              <w:textAlignment w:val="baseline"/>
              <w:rPr>
                <w:rFonts w:ascii="Arial" w:eastAsia="Times New Roman" w:hAnsi="Arial" w:cs="Arial"/>
                <w:color w:val="202040"/>
                <w:lang w:val="en-GB" w:eastAsia="en-GB"/>
              </w:rPr>
            </w:pPr>
            <w:r w:rsidRPr="00E95C56">
              <w:rPr>
                <w:rFonts w:ascii="Arial" w:eastAsia="Times New Roman" w:hAnsi="Arial" w:cs="Arial"/>
                <w:color w:val="202040"/>
                <w:lang w:val="en-GB" w:eastAsia="en-GB"/>
              </w:rPr>
              <w:t>that parents and carers are kept informed about their child’s progress and that any concerns they have are listened and responded to</w:t>
            </w:r>
          </w:p>
          <w:p w14:paraId="40D897FB" w14:textId="77777777" w:rsidR="00E95C56" w:rsidRPr="00E95C56" w:rsidRDefault="00E95C56" w:rsidP="00E95C56">
            <w:pPr>
              <w:numPr>
                <w:ilvl w:val="0"/>
                <w:numId w:val="6"/>
              </w:numPr>
              <w:spacing w:line="390" w:lineRule="atLeast"/>
              <w:textAlignment w:val="baseline"/>
              <w:rPr>
                <w:rFonts w:ascii="Arial" w:eastAsia="Times New Roman" w:hAnsi="Arial" w:cs="Arial"/>
                <w:color w:val="202040"/>
                <w:lang w:val="en-GB" w:eastAsia="en-GB"/>
              </w:rPr>
            </w:pPr>
            <w:r w:rsidRPr="00E95C56">
              <w:rPr>
                <w:rFonts w:ascii="Arial" w:eastAsia="Times New Roman" w:hAnsi="Arial" w:cs="Arial"/>
                <w:color w:val="202040"/>
                <w:lang w:val="en-GB" w:eastAsia="en-GB"/>
              </w:rPr>
              <w:t>that effective arrangements are in place for staff wellbeing</w:t>
            </w:r>
          </w:p>
          <w:p w14:paraId="504B5086" w14:textId="77777777" w:rsidR="00E95C56" w:rsidRPr="00E95C56" w:rsidRDefault="00E95C56" w:rsidP="00E95C56">
            <w:pPr>
              <w:numPr>
                <w:ilvl w:val="0"/>
                <w:numId w:val="6"/>
              </w:numPr>
              <w:spacing w:line="390" w:lineRule="atLeast"/>
              <w:textAlignment w:val="baseline"/>
              <w:rPr>
                <w:rFonts w:ascii="Arial" w:eastAsia="Times New Roman" w:hAnsi="Arial" w:cs="Arial"/>
                <w:color w:val="202040"/>
                <w:lang w:val="en-GB" w:eastAsia="en-GB"/>
              </w:rPr>
            </w:pPr>
            <w:r w:rsidRPr="00E95C56">
              <w:rPr>
                <w:rFonts w:ascii="Arial" w:eastAsia="Times New Roman" w:hAnsi="Arial" w:cs="Arial"/>
                <w:color w:val="202040"/>
                <w:lang w:val="en-GB" w:eastAsia="en-GB"/>
              </w:rPr>
              <w:t>that there is regular communication with parents and the wider community</w:t>
            </w:r>
          </w:p>
          <w:p w14:paraId="745D046F" w14:textId="77777777" w:rsidR="00E95C56" w:rsidRPr="00E95C56" w:rsidRDefault="00E95C56" w:rsidP="00E95C56">
            <w:pPr>
              <w:numPr>
                <w:ilvl w:val="0"/>
                <w:numId w:val="6"/>
              </w:numPr>
              <w:spacing w:line="390" w:lineRule="atLeast"/>
              <w:textAlignment w:val="baseline"/>
              <w:rPr>
                <w:rFonts w:ascii="Arial" w:eastAsia="Times New Roman" w:hAnsi="Arial" w:cs="Arial"/>
                <w:color w:val="202040"/>
                <w:lang w:val="en-GB" w:eastAsia="en-GB"/>
              </w:rPr>
            </w:pPr>
            <w:r w:rsidRPr="00E95C56">
              <w:rPr>
                <w:rFonts w:ascii="Arial" w:eastAsia="Times New Roman" w:hAnsi="Arial" w:cs="Arial"/>
                <w:color w:val="202040"/>
                <w:lang w:val="en-GB" w:eastAsia="en-GB"/>
              </w:rPr>
              <w:t>that examples of the activities of the school and the ASC are provided to the Trust for its termly newsletter to all stakeholders</w:t>
            </w:r>
          </w:p>
          <w:p w14:paraId="2F801BC6" w14:textId="77777777" w:rsidR="00E95C56" w:rsidRPr="00E95C56" w:rsidRDefault="00E95C56" w:rsidP="00E95C56">
            <w:pPr>
              <w:shd w:val="clear" w:color="auto" w:fill="FFFFFF"/>
              <w:textAlignment w:val="baseline"/>
              <w:rPr>
                <w:rFonts w:ascii="Arial" w:eastAsia="Times New Roman" w:hAnsi="Arial" w:cs="Arial"/>
                <w:color w:val="202040"/>
                <w:lang w:val="en-GB" w:eastAsia="en-GB"/>
              </w:rPr>
            </w:pPr>
          </w:p>
          <w:p w14:paraId="60B641BC" w14:textId="77777777" w:rsidR="00875BFD" w:rsidRPr="00076F3F" w:rsidRDefault="00E95C56">
            <w:pPr>
              <w:rPr>
                <w:rFonts w:ascii="Arial" w:hAnsi="Arial" w:cs="Arial"/>
                <w:color w:val="auto"/>
              </w:rPr>
            </w:pPr>
            <w:r w:rsidRPr="00076F3F">
              <w:rPr>
                <w:rFonts w:ascii="Arial" w:hAnsi="Arial" w:cs="Arial"/>
                <w:color w:val="auto"/>
              </w:rPr>
              <w:t>T</w:t>
            </w:r>
            <w:r w:rsidR="00AB3493" w:rsidRPr="00076F3F">
              <w:rPr>
                <w:rFonts w:ascii="Arial" w:hAnsi="Arial" w:cs="Arial"/>
                <w:color w:val="auto"/>
              </w:rPr>
              <w:t xml:space="preserve">he </w:t>
            </w:r>
            <w:r w:rsidR="00875BFD" w:rsidRPr="00076F3F">
              <w:rPr>
                <w:rFonts w:ascii="Arial" w:hAnsi="Arial" w:cs="Arial"/>
                <w:color w:val="auto"/>
              </w:rPr>
              <w:t xml:space="preserve">Greyfriars </w:t>
            </w:r>
            <w:r w:rsidR="00AB3493" w:rsidRPr="00076F3F">
              <w:rPr>
                <w:rFonts w:ascii="Arial" w:hAnsi="Arial" w:cs="Arial"/>
                <w:color w:val="auto"/>
              </w:rPr>
              <w:t>A</w:t>
            </w:r>
            <w:r w:rsidRPr="00076F3F">
              <w:rPr>
                <w:rFonts w:ascii="Arial" w:hAnsi="Arial" w:cs="Arial"/>
                <w:color w:val="auto"/>
              </w:rPr>
              <w:t>SC</w:t>
            </w:r>
            <w:r w:rsidR="00AB3493" w:rsidRPr="00076F3F">
              <w:rPr>
                <w:rFonts w:ascii="Arial" w:hAnsi="Arial" w:cs="Arial"/>
                <w:color w:val="auto"/>
              </w:rPr>
              <w:t xml:space="preserve"> currently has </w:t>
            </w:r>
            <w:r w:rsidR="00875BFD" w:rsidRPr="00076F3F">
              <w:rPr>
                <w:rFonts w:ascii="Arial" w:hAnsi="Arial" w:cs="Arial"/>
                <w:color w:val="auto"/>
              </w:rPr>
              <w:t xml:space="preserve">6 </w:t>
            </w:r>
            <w:r w:rsidR="00AB3493" w:rsidRPr="00076F3F">
              <w:rPr>
                <w:rFonts w:ascii="Arial" w:hAnsi="Arial" w:cs="Arial"/>
                <w:color w:val="auto"/>
              </w:rPr>
              <w:t xml:space="preserve">members comprising </w:t>
            </w:r>
            <w:r w:rsidR="00875BFD" w:rsidRPr="00076F3F">
              <w:rPr>
                <w:rFonts w:ascii="Arial" w:hAnsi="Arial" w:cs="Arial"/>
                <w:color w:val="auto"/>
              </w:rPr>
              <w:t>of the</w:t>
            </w:r>
          </w:p>
          <w:p w14:paraId="4B04BC16" w14:textId="77777777" w:rsidR="00AB3493" w:rsidRPr="00076F3F" w:rsidRDefault="00AB3493">
            <w:pPr>
              <w:rPr>
                <w:rFonts w:ascii="Arial" w:hAnsi="Arial" w:cs="Arial"/>
                <w:color w:val="auto"/>
              </w:rPr>
            </w:pPr>
            <w:r w:rsidRPr="00076F3F">
              <w:rPr>
                <w:rFonts w:ascii="Arial" w:hAnsi="Arial" w:cs="Arial"/>
                <w:color w:val="auto"/>
              </w:rPr>
              <w:t>Headteacher</w:t>
            </w:r>
          </w:p>
          <w:p w14:paraId="0FB07C53" w14:textId="77777777" w:rsidR="00AB3493" w:rsidRPr="00076F3F" w:rsidRDefault="00AB3493">
            <w:pPr>
              <w:rPr>
                <w:rFonts w:ascii="Arial" w:hAnsi="Arial" w:cs="Arial"/>
                <w:color w:val="auto"/>
              </w:rPr>
            </w:pPr>
            <w:r w:rsidRPr="00076F3F">
              <w:rPr>
                <w:rFonts w:ascii="Arial" w:hAnsi="Arial" w:cs="Arial"/>
                <w:color w:val="auto"/>
              </w:rPr>
              <w:t xml:space="preserve">1 co-opted governor, </w:t>
            </w:r>
          </w:p>
          <w:p w14:paraId="009E37F3" w14:textId="77777777" w:rsidR="00AB3493" w:rsidRPr="00076F3F" w:rsidRDefault="00AB3493">
            <w:pPr>
              <w:rPr>
                <w:rFonts w:ascii="Arial" w:hAnsi="Arial" w:cs="Arial"/>
                <w:color w:val="auto"/>
              </w:rPr>
            </w:pPr>
            <w:r w:rsidRPr="00076F3F">
              <w:rPr>
                <w:rFonts w:ascii="Arial" w:hAnsi="Arial" w:cs="Arial"/>
                <w:color w:val="auto"/>
              </w:rPr>
              <w:t>2 staff governors</w:t>
            </w:r>
          </w:p>
          <w:p w14:paraId="50D516CE" w14:textId="77777777" w:rsidR="00AB3493" w:rsidRPr="00076F3F" w:rsidRDefault="00AB3493">
            <w:pPr>
              <w:rPr>
                <w:rFonts w:ascii="Arial" w:hAnsi="Arial" w:cs="Arial"/>
                <w:color w:val="auto"/>
              </w:rPr>
            </w:pPr>
            <w:r w:rsidRPr="00076F3F">
              <w:rPr>
                <w:rFonts w:ascii="Arial" w:hAnsi="Arial" w:cs="Arial"/>
                <w:color w:val="auto"/>
              </w:rPr>
              <w:t xml:space="preserve">2 parent governors, </w:t>
            </w:r>
          </w:p>
          <w:p w14:paraId="19D8B927" w14:textId="77777777" w:rsidR="00AB3493" w:rsidRPr="006C12E5" w:rsidRDefault="00AB3493">
            <w:pPr>
              <w:rPr>
                <w:rFonts w:ascii="Arial" w:hAnsi="Arial" w:cs="Arial"/>
                <w:strike/>
              </w:rPr>
            </w:pPr>
          </w:p>
          <w:p w14:paraId="2A43C3B8" w14:textId="77777777" w:rsidR="00AB3493" w:rsidRPr="00076F3F" w:rsidRDefault="00AB3493">
            <w:pPr>
              <w:rPr>
                <w:rFonts w:ascii="Arial" w:hAnsi="Arial" w:cs="Arial"/>
                <w:color w:val="auto"/>
              </w:rPr>
            </w:pPr>
            <w:r w:rsidRPr="003B274E">
              <w:rPr>
                <w:rFonts w:ascii="Arial" w:hAnsi="Arial" w:cs="Arial"/>
              </w:rPr>
              <w:t xml:space="preserve">There </w:t>
            </w:r>
            <w:r w:rsidR="00875BFD">
              <w:rPr>
                <w:rFonts w:ascii="Arial" w:hAnsi="Arial" w:cs="Arial"/>
              </w:rPr>
              <w:t xml:space="preserve">are </w:t>
            </w:r>
            <w:r w:rsidRPr="003B274E">
              <w:rPr>
                <w:rFonts w:ascii="Arial" w:hAnsi="Arial" w:cs="Arial"/>
              </w:rPr>
              <w:t xml:space="preserve">currently a </w:t>
            </w:r>
            <w:r w:rsidR="00875BFD">
              <w:rPr>
                <w:rFonts w:ascii="Arial" w:hAnsi="Arial" w:cs="Arial"/>
              </w:rPr>
              <w:t xml:space="preserve">no </w:t>
            </w:r>
            <w:r w:rsidRPr="003B274E">
              <w:rPr>
                <w:rFonts w:ascii="Arial" w:hAnsi="Arial" w:cs="Arial"/>
              </w:rPr>
              <w:t>vacanc</w:t>
            </w:r>
            <w:r w:rsidR="00875BFD">
              <w:rPr>
                <w:rFonts w:ascii="Arial" w:hAnsi="Arial" w:cs="Arial"/>
              </w:rPr>
              <w:t>ies</w:t>
            </w:r>
            <w:r w:rsidRPr="003B274E">
              <w:rPr>
                <w:rFonts w:ascii="Arial" w:hAnsi="Arial" w:cs="Arial"/>
              </w:rPr>
              <w:t xml:space="preserve"> for </w:t>
            </w:r>
            <w:r w:rsidRPr="00076F3F">
              <w:rPr>
                <w:rFonts w:ascii="Arial" w:hAnsi="Arial" w:cs="Arial"/>
                <w:color w:val="auto"/>
              </w:rPr>
              <w:t>governor</w:t>
            </w:r>
            <w:r w:rsidR="00875BFD" w:rsidRPr="00076F3F">
              <w:rPr>
                <w:rFonts w:ascii="Arial" w:hAnsi="Arial" w:cs="Arial"/>
                <w:color w:val="auto"/>
              </w:rPr>
              <w:t>s</w:t>
            </w:r>
            <w:r w:rsidRPr="00076F3F">
              <w:rPr>
                <w:rFonts w:ascii="Arial" w:hAnsi="Arial" w:cs="Arial"/>
                <w:color w:val="auto"/>
              </w:rPr>
              <w:t xml:space="preserve">. There is a chair of </w:t>
            </w:r>
            <w:r w:rsidR="006C12E5" w:rsidRPr="00076F3F">
              <w:rPr>
                <w:rFonts w:ascii="Arial" w:hAnsi="Arial" w:cs="Arial"/>
                <w:color w:val="auto"/>
              </w:rPr>
              <w:t xml:space="preserve">the ASC </w:t>
            </w:r>
            <w:r w:rsidRPr="00076F3F">
              <w:rPr>
                <w:rFonts w:ascii="Arial" w:hAnsi="Arial" w:cs="Arial"/>
                <w:color w:val="auto"/>
              </w:rPr>
              <w:t xml:space="preserve"> </w:t>
            </w:r>
            <w:r w:rsidR="00875BFD" w:rsidRPr="00076F3F">
              <w:rPr>
                <w:rFonts w:ascii="Arial" w:hAnsi="Arial" w:cs="Arial"/>
                <w:color w:val="auto"/>
              </w:rPr>
              <w:t>the Headteacher</w:t>
            </w:r>
          </w:p>
          <w:p w14:paraId="04B82651" w14:textId="77777777" w:rsidR="00AB3493" w:rsidRPr="003B274E" w:rsidRDefault="00AB3493">
            <w:pPr>
              <w:rPr>
                <w:rFonts w:ascii="Arial" w:hAnsi="Arial" w:cs="Arial"/>
              </w:rPr>
            </w:pPr>
          </w:p>
          <w:p w14:paraId="27A294F2" w14:textId="77777777" w:rsidR="00AB3493" w:rsidRPr="007578B2" w:rsidRDefault="00AB3493">
            <w:pPr>
              <w:rPr>
                <w:rFonts w:ascii="Arial" w:hAnsi="Arial" w:cs="Arial"/>
                <w:color w:val="auto"/>
              </w:rPr>
            </w:pPr>
            <w:r w:rsidRPr="007578B2">
              <w:rPr>
                <w:rFonts w:ascii="Arial" w:hAnsi="Arial" w:cs="Arial"/>
                <w:color w:val="auto"/>
              </w:rPr>
              <w:t>The A</w:t>
            </w:r>
            <w:r w:rsidR="00E95C56" w:rsidRPr="007578B2">
              <w:rPr>
                <w:rFonts w:ascii="Arial" w:hAnsi="Arial" w:cs="Arial"/>
                <w:color w:val="auto"/>
              </w:rPr>
              <w:t>SC</w:t>
            </w:r>
            <w:r w:rsidRPr="007578B2">
              <w:rPr>
                <w:rFonts w:ascii="Arial" w:hAnsi="Arial" w:cs="Arial"/>
                <w:color w:val="auto"/>
              </w:rPr>
              <w:t xml:space="preserve"> met </w:t>
            </w:r>
            <w:r w:rsidR="003E628F">
              <w:rPr>
                <w:rFonts w:ascii="Arial" w:hAnsi="Arial" w:cs="Arial"/>
                <w:color w:val="auto"/>
              </w:rPr>
              <w:t>3</w:t>
            </w:r>
            <w:r w:rsidR="00A816A0" w:rsidRPr="007578B2">
              <w:rPr>
                <w:rFonts w:ascii="Arial" w:hAnsi="Arial" w:cs="Arial"/>
                <w:color w:val="auto"/>
              </w:rPr>
              <w:t xml:space="preserve"> times </w:t>
            </w:r>
            <w:r w:rsidRPr="007578B2">
              <w:rPr>
                <w:rFonts w:ascii="Arial" w:hAnsi="Arial" w:cs="Arial"/>
                <w:color w:val="auto"/>
              </w:rPr>
              <w:t xml:space="preserve">and focused </w:t>
            </w:r>
            <w:r w:rsidR="00727ABA" w:rsidRPr="007578B2">
              <w:rPr>
                <w:rFonts w:ascii="Arial" w:hAnsi="Arial" w:cs="Arial"/>
                <w:color w:val="auto"/>
              </w:rPr>
              <w:t>on including</w:t>
            </w:r>
            <w:r w:rsidRPr="007578B2">
              <w:rPr>
                <w:rFonts w:ascii="Arial" w:hAnsi="Arial" w:cs="Arial"/>
                <w:color w:val="auto"/>
              </w:rPr>
              <w:t xml:space="preserve"> the list topics of meeting presentations and discussions</w:t>
            </w:r>
            <w:r w:rsidR="003B274E" w:rsidRPr="007578B2">
              <w:rPr>
                <w:rFonts w:ascii="Arial" w:hAnsi="Arial" w:cs="Arial"/>
                <w:color w:val="auto"/>
              </w:rPr>
              <w:t>.</w:t>
            </w:r>
          </w:p>
          <w:p w14:paraId="2338BF23" w14:textId="77777777" w:rsidR="00A816A0" w:rsidRDefault="00A816A0">
            <w:pPr>
              <w:rPr>
                <w:rFonts w:ascii="Arial" w:hAnsi="Arial" w:cs="Arial"/>
                <w:color w:val="FB0006"/>
              </w:rPr>
            </w:pPr>
          </w:p>
          <w:p w14:paraId="53097688" w14:textId="77777777" w:rsidR="00A816A0" w:rsidRPr="007578B2" w:rsidRDefault="00A816A0" w:rsidP="00A816A0">
            <w:pPr>
              <w:rPr>
                <w:rFonts w:ascii="Arial" w:hAnsi="Arial" w:cs="Arial"/>
                <w:color w:val="auto"/>
              </w:rPr>
            </w:pPr>
            <w:r w:rsidRPr="00A816A0">
              <w:rPr>
                <w:rFonts w:ascii="Arial" w:hAnsi="Arial" w:cs="Arial"/>
                <w:color w:val="FB0006"/>
              </w:rPr>
              <w:t>•</w:t>
            </w:r>
            <w:r w:rsidRPr="00A816A0">
              <w:rPr>
                <w:rFonts w:ascii="Arial" w:hAnsi="Arial" w:cs="Arial"/>
                <w:color w:val="FB0006"/>
              </w:rPr>
              <w:tab/>
            </w:r>
            <w:r w:rsidRPr="007578B2">
              <w:rPr>
                <w:rFonts w:ascii="Arial" w:hAnsi="Arial" w:cs="Arial"/>
                <w:color w:val="auto"/>
              </w:rPr>
              <w:t xml:space="preserve">Recruitment – pupil numbers </w:t>
            </w:r>
          </w:p>
          <w:p w14:paraId="2D1530ED" w14:textId="77777777" w:rsidR="00A816A0" w:rsidRPr="007578B2" w:rsidRDefault="00A816A0" w:rsidP="00A816A0">
            <w:pPr>
              <w:rPr>
                <w:rFonts w:ascii="Arial" w:hAnsi="Arial" w:cs="Arial"/>
                <w:color w:val="auto"/>
              </w:rPr>
            </w:pPr>
            <w:r w:rsidRPr="007578B2">
              <w:rPr>
                <w:rFonts w:ascii="Arial" w:hAnsi="Arial" w:cs="Arial"/>
                <w:color w:val="auto"/>
              </w:rPr>
              <w:t>•</w:t>
            </w:r>
            <w:r w:rsidRPr="007578B2">
              <w:rPr>
                <w:rFonts w:ascii="Arial" w:hAnsi="Arial" w:cs="Arial"/>
                <w:color w:val="auto"/>
              </w:rPr>
              <w:tab/>
              <w:t xml:space="preserve">Memorial and Commemorative project to remember a former pupil – </w:t>
            </w:r>
          </w:p>
          <w:p w14:paraId="2102AEB2" w14:textId="77777777" w:rsidR="00A816A0" w:rsidRPr="007578B2" w:rsidRDefault="00A816A0" w:rsidP="00A816A0">
            <w:pPr>
              <w:rPr>
                <w:rFonts w:ascii="Arial" w:hAnsi="Arial" w:cs="Arial"/>
                <w:color w:val="auto"/>
              </w:rPr>
            </w:pPr>
            <w:r w:rsidRPr="007578B2">
              <w:rPr>
                <w:rFonts w:ascii="Arial" w:hAnsi="Arial" w:cs="Arial"/>
                <w:color w:val="auto"/>
              </w:rPr>
              <w:t>•</w:t>
            </w:r>
            <w:r w:rsidRPr="007578B2">
              <w:rPr>
                <w:rFonts w:ascii="Arial" w:hAnsi="Arial" w:cs="Arial"/>
                <w:color w:val="auto"/>
              </w:rPr>
              <w:tab/>
              <w:t xml:space="preserve">Community Events </w:t>
            </w:r>
          </w:p>
          <w:p w14:paraId="7EF497C9" w14:textId="77777777" w:rsidR="00A816A0" w:rsidRPr="007578B2" w:rsidRDefault="00A816A0" w:rsidP="00A816A0">
            <w:pPr>
              <w:rPr>
                <w:rFonts w:ascii="Arial" w:hAnsi="Arial" w:cs="Arial"/>
                <w:color w:val="auto"/>
              </w:rPr>
            </w:pPr>
            <w:r w:rsidRPr="007578B2">
              <w:rPr>
                <w:rFonts w:ascii="Arial" w:hAnsi="Arial" w:cs="Arial"/>
                <w:color w:val="auto"/>
              </w:rPr>
              <w:t>•</w:t>
            </w:r>
            <w:r w:rsidRPr="007578B2">
              <w:rPr>
                <w:rFonts w:ascii="Arial" w:hAnsi="Arial" w:cs="Arial"/>
                <w:color w:val="auto"/>
              </w:rPr>
              <w:tab/>
              <w:t xml:space="preserve">Capturing: pupil Voice </w:t>
            </w:r>
          </w:p>
          <w:p w14:paraId="086FF1E9" w14:textId="77777777" w:rsidR="00A816A0" w:rsidRDefault="00A816A0" w:rsidP="00A816A0">
            <w:pPr>
              <w:rPr>
                <w:rFonts w:ascii="Arial" w:hAnsi="Arial" w:cs="Arial"/>
                <w:color w:val="auto"/>
              </w:rPr>
            </w:pPr>
            <w:r w:rsidRPr="007578B2">
              <w:rPr>
                <w:rFonts w:ascii="Arial" w:hAnsi="Arial" w:cs="Arial"/>
                <w:color w:val="auto"/>
              </w:rPr>
              <w:t>•</w:t>
            </w:r>
            <w:r w:rsidRPr="007578B2">
              <w:rPr>
                <w:rFonts w:ascii="Arial" w:hAnsi="Arial" w:cs="Arial"/>
                <w:color w:val="auto"/>
              </w:rPr>
              <w:tab/>
              <w:t>Parent/Family Voice</w:t>
            </w:r>
          </w:p>
          <w:p w14:paraId="49A01CBC" w14:textId="77777777" w:rsidR="007578B2" w:rsidRPr="007578B2" w:rsidRDefault="007578B2" w:rsidP="007578B2">
            <w:pPr>
              <w:rPr>
                <w:rFonts w:ascii="Arial" w:hAnsi="Arial" w:cs="Arial"/>
                <w:color w:val="auto"/>
              </w:rPr>
            </w:pPr>
            <w:r w:rsidRPr="007578B2">
              <w:rPr>
                <w:rFonts w:ascii="Arial" w:hAnsi="Arial" w:cs="Arial"/>
                <w:color w:val="auto"/>
              </w:rPr>
              <w:t>•</w:t>
            </w:r>
            <w:r w:rsidRPr="007578B2">
              <w:rPr>
                <w:rFonts w:ascii="Arial" w:hAnsi="Arial" w:cs="Arial"/>
                <w:color w:val="auto"/>
              </w:rPr>
              <w:tab/>
              <w:t>Staff Voice</w:t>
            </w:r>
          </w:p>
          <w:p w14:paraId="1E7B2EC4" w14:textId="77777777" w:rsidR="007578B2" w:rsidRPr="007578B2" w:rsidRDefault="007578B2" w:rsidP="007578B2">
            <w:pPr>
              <w:rPr>
                <w:rFonts w:ascii="Arial" w:hAnsi="Arial" w:cs="Arial"/>
                <w:color w:val="auto"/>
              </w:rPr>
            </w:pPr>
            <w:r w:rsidRPr="007578B2">
              <w:rPr>
                <w:rFonts w:ascii="Arial" w:hAnsi="Arial" w:cs="Arial"/>
                <w:color w:val="auto"/>
              </w:rPr>
              <w:t>•</w:t>
            </w:r>
            <w:r w:rsidRPr="007578B2">
              <w:rPr>
                <w:rFonts w:ascii="Arial" w:hAnsi="Arial" w:cs="Arial"/>
                <w:color w:val="auto"/>
              </w:rPr>
              <w:tab/>
              <w:t>Parent Body</w:t>
            </w:r>
          </w:p>
          <w:p w14:paraId="76BDE034" w14:textId="77777777" w:rsidR="00A816A0" w:rsidRDefault="00A816A0">
            <w:pPr>
              <w:rPr>
                <w:rFonts w:ascii="Arial" w:hAnsi="Arial" w:cs="Arial"/>
                <w:color w:val="FB0006"/>
              </w:rPr>
            </w:pPr>
          </w:p>
          <w:p w14:paraId="6D4F2446" w14:textId="77777777" w:rsidR="003B274E" w:rsidRPr="007578B2" w:rsidRDefault="003B274E" w:rsidP="003B274E">
            <w:pPr>
              <w:rPr>
                <w:rFonts w:ascii="Arial" w:hAnsi="Arial"/>
              </w:rPr>
            </w:pPr>
            <w:r>
              <w:rPr>
                <w:rFonts w:ascii="Arial" w:hAnsi="Arial"/>
              </w:rPr>
              <w:t>The ASC</w:t>
            </w:r>
            <w:r w:rsidR="007578B2">
              <w:rPr>
                <w:rFonts w:ascii="Arial" w:hAnsi="Arial"/>
              </w:rPr>
              <w:t xml:space="preserve"> </w:t>
            </w:r>
            <w:r>
              <w:rPr>
                <w:rFonts w:ascii="Arial" w:hAnsi="Arial"/>
              </w:rPr>
              <w:t xml:space="preserve">were closely involved </w:t>
            </w:r>
            <w:r w:rsidRPr="007578B2">
              <w:rPr>
                <w:rFonts w:ascii="Arial" w:hAnsi="Arial"/>
                <w:color w:val="auto"/>
              </w:rPr>
              <w:t>in</w:t>
            </w:r>
            <w:r w:rsidR="007578B2" w:rsidRPr="007578B2">
              <w:rPr>
                <w:rFonts w:ascii="Arial" w:hAnsi="Arial"/>
                <w:color w:val="auto"/>
              </w:rPr>
              <w:t xml:space="preserve"> the recent King’s Lynn Gear had been a great success and thanked Gary Walker for his collaborative working to facilitate pupil’s participation with this.</w:t>
            </w:r>
          </w:p>
          <w:p w14:paraId="102F752A" w14:textId="77777777" w:rsidR="003B274E" w:rsidRPr="003B274E" w:rsidRDefault="003B274E">
            <w:pPr>
              <w:rPr>
                <w:rFonts w:ascii="Arial" w:hAnsi="Arial" w:cs="Arial"/>
              </w:rPr>
            </w:pPr>
          </w:p>
          <w:p w14:paraId="07AE76BF" w14:textId="77777777" w:rsidR="00AB3493" w:rsidRDefault="00AB3493">
            <w:pPr>
              <w:rPr>
                <w:rFonts w:ascii="Arial" w:hAnsi="Arial"/>
              </w:rPr>
            </w:pPr>
            <w:r w:rsidRPr="003B274E">
              <w:rPr>
                <w:rFonts w:ascii="Arial" w:hAnsi="Arial" w:cs="Arial"/>
              </w:rPr>
              <w:t>Minutes of meetings include clear actions and evidence of contributions to review, challenge and support from governors</w:t>
            </w:r>
            <w:r w:rsidR="003B274E">
              <w:rPr>
                <w:rFonts w:ascii="Arial" w:hAnsi="Arial" w:cs="Arial"/>
              </w:rPr>
              <w:t xml:space="preserve"> </w:t>
            </w:r>
            <w:r w:rsidR="00727ABA">
              <w:rPr>
                <w:rFonts w:ascii="Arial" w:hAnsi="Arial" w:cs="Arial"/>
              </w:rPr>
              <w:t xml:space="preserve">and </w:t>
            </w:r>
            <w:r w:rsidR="00727ABA" w:rsidRPr="003B274E">
              <w:rPr>
                <w:rFonts w:ascii="Arial" w:hAnsi="Arial" w:cs="Arial"/>
              </w:rPr>
              <w:t>can</w:t>
            </w:r>
            <w:r w:rsidR="003B274E">
              <w:rPr>
                <w:rFonts w:ascii="Arial" w:hAnsi="Arial"/>
              </w:rPr>
              <w:t xml:space="preserve"> be requested from the school office once they are available to the public</w:t>
            </w:r>
          </w:p>
          <w:p w14:paraId="4B0E307D" w14:textId="77777777" w:rsidR="00AB3493" w:rsidRDefault="00AB3493">
            <w:pPr>
              <w:rPr>
                <w:rFonts w:ascii="Arial" w:hAnsi="Arial" w:cs="Arial"/>
              </w:rPr>
            </w:pPr>
          </w:p>
          <w:p w14:paraId="7A67009A" w14:textId="77777777" w:rsidR="00727ABA" w:rsidRDefault="00727ABA" w:rsidP="00727ABA">
            <w:pPr>
              <w:rPr>
                <w:rFonts w:ascii="Arial" w:hAnsi="Arial"/>
              </w:rPr>
            </w:pPr>
            <w:r>
              <w:rPr>
                <w:rFonts w:ascii="Arial" w:hAnsi="Arial"/>
              </w:rPr>
              <w:t xml:space="preserve">Governors’ attendance at meetings is recorded on the school’s website. </w:t>
            </w:r>
          </w:p>
          <w:p w14:paraId="5C8F01F0" w14:textId="77777777" w:rsidR="00727ABA" w:rsidRDefault="00727ABA" w:rsidP="00727ABA">
            <w:pPr>
              <w:rPr>
                <w:rFonts w:ascii="Arial" w:hAnsi="Arial"/>
              </w:rPr>
            </w:pPr>
            <w:r>
              <w:rPr>
                <w:rFonts w:ascii="Arial" w:hAnsi="Arial"/>
              </w:rPr>
              <w:t xml:space="preserve">.  </w:t>
            </w:r>
          </w:p>
          <w:p w14:paraId="754A46E6" w14:textId="77777777" w:rsidR="00727ABA" w:rsidRDefault="00727ABA" w:rsidP="00727ABA">
            <w:pPr>
              <w:rPr>
                <w:rFonts w:ascii="Arial" w:hAnsi="Arial"/>
              </w:rPr>
            </w:pPr>
            <w:r>
              <w:rPr>
                <w:rFonts w:ascii="Arial" w:hAnsi="Arial"/>
              </w:rPr>
              <w:t>Dates for all meetings are published at the beginning of the school year by Unity Education Trust</w:t>
            </w:r>
          </w:p>
          <w:p w14:paraId="3D8EE947" w14:textId="77777777" w:rsidR="00727ABA" w:rsidRPr="003B274E" w:rsidRDefault="00727ABA" w:rsidP="00727ABA">
            <w:pPr>
              <w:rPr>
                <w:rFonts w:ascii="Arial" w:hAnsi="Arial" w:cs="Arial"/>
              </w:rPr>
            </w:pPr>
          </w:p>
          <w:p w14:paraId="2E982F39" w14:textId="77777777" w:rsidR="00AB3493" w:rsidRPr="003B274E" w:rsidRDefault="00AB3493">
            <w:pPr>
              <w:rPr>
                <w:rFonts w:ascii="Arial" w:hAnsi="Arial" w:cs="Arial"/>
              </w:rPr>
            </w:pPr>
            <w:r w:rsidRPr="003B274E">
              <w:rPr>
                <w:rFonts w:ascii="Arial" w:hAnsi="Arial" w:cs="Arial"/>
              </w:rPr>
              <w:t xml:space="preserve">Governance </w:t>
            </w:r>
            <w:r w:rsidR="00727ABA" w:rsidRPr="003B274E">
              <w:rPr>
                <w:rFonts w:ascii="Arial" w:hAnsi="Arial" w:cs="Arial"/>
              </w:rPr>
              <w:t>arrangements will</w:t>
            </w:r>
            <w:r w:rsidR="00E95C56" w:rsidRPr="003B274E">
              <w:rPr>
                <w:rFonts w:ascii="Arial" w:hAnsi="Arial" w:cs="Arial"/>
              </w:rPr>
              <w:t xml:space="preserve"> be maintained </w:t>
            </w:r>
            <w:r w:rsidRPr="003B274E">
              <w:rPr>
                <w:rFonts w:ascii="Arial" w:hAnsi="Arial" w:cs="Arial"/>
              </w:rPr>
              <w:t>for the next academic year 202</w:t>
            </w:r>
            <w:r w:rsidR="00E95C56" w:rsidRPr="003B274E">
              <w:rPr>
                <w:rFonts w:ascii="Arial" w:hAnsi="Arial" w:cs="Arial"/>
              </w:rPr>
              <w:t>4</w:t>
            </w:r>
            <w:r w:rsidRPr="003B274E">
              <w:rPr>
                <w:rFonts w:ascii="Arial" w:hAnsi="Arial" w:cs="Arial"/>
              </w:rPr>
              <w:t>-202</w:t>
            </w:r>
            <w:r w:rsidR="00E95C56" w:rsidRPr="003B274E">
              <w:rPr>
                <w:rFonts w:ascii="Arial" w:hAnsi="Arial" w:cs="Arial"/>
              </w:rPr>
              <w:t>5</w:t>
            </w:r>
            <w:r w:rsidRPr="003B274E">
              <w:rPr>
                <w:rFonts w:ascii="Arial" w:hAnsi="Arial" w:cs="Arial"/>
              </w:rPr>
              <w:t xml:space="preserve"> in line with </w:t>
            </w:r>
            <w:r w:rsidR="00E95C56" w:rsidRPr="003B274E">
              <w:rPr>
                <w:rFonts w:ascii="Arial" w:hAnsi="Arial" w:cs="Arial"/>
              </w:rPr>
              <w:t xml:space="preserve">UET </w:t>
            </w:r>
            <w:r w:rsidRPr="003B274E">
              <w:rPr>
                <w:rFonts w:ascii="Arial" w:hAnsi="Arial" w:cs="Arial"/>
              </w:rPr>
              <w:t>Scheme of Delegation (</w:t>
            </w:r>
            <w:r w:rsidR="00E95C56" w:rsidRPr="003B274E">
              <w:rPr>
                <w:rFonts w:ascii="Arial" w:hAnsi="Arial" w:cs="Arial"/>
              </w:rPr>
              <w:t>March 2024</w:t>
            </w:r>
            <w:r w:rsidRPr="003B274E">
              <w:rPr>
                <w:rFonts w:ascii="Arial" w:hAnsi="Arial" w:cs="Arial"/>
              </w:rPr>
              <w:t xml:space="preserve">), details of which are on the School and Trust website. </w:t>
            </w:r>
          </w:p>
          <w:p w14:paraId="1F585CCD" w14:textId="77777777" w:rsidR="00AB3493" w:rsidRPr="003B274E" w:rsidRDefault="00AB3493">
            <w:pPr>
              <w:rPr>
                <w:rFonts w:ascii="Arial" w:hAnsi="Arial" w:cs="Arial"/>
              </w:rPr>
            </w:pPr>
          </w:p>
          <w:p w14:paraId="1BECD5B4" w14:textId="77777777" w:rsidR="00AB3493" w:rsidRPr="003B274E" w:rsidRDefault="00AB3493" w:rsidP="003B274E">
            <w:pPr>
              <w:rPr>
                <w:rFonts w:ascii="Arial" w:hAnsi="Arial" w:cs="Arial"/>
              </w:rPr>
            </w:pPr>
          </w:p>
        </w:tc>
      </w:tr>
      <w:tr w:rsidR="00AB3493" w14:paraId="3E3A0A58" w14:textId="77777777" w:rsidTr="003B274E">
        <w:trPr>
          <w:cantSplit/>
          <w:trHeight w:val="3840"/>
        </w:trPr>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4518F3" w14:textId="77777777" w:rsidR="00AB3493" w:rsidRDefault="00AB3493">
            <w:pPr>
              <w:rPr>
                <w:rFonts w:ascii="Arial Bold" w:hAnsi="Arial Bold"/>
                <w:sz w:val="28"/>
              </w:rPr>
            </w:pPr>
            <w:r>
              <w:rPr>
                <w:rFonts w:ascii="Arial Bold" w:hAnsi="Arial Bold"/>
                <w:sz w:val="28"/>
              </w:rPr>
              <w:lastRenderedPageBreak/>
              <w:t xml:space="preserve">Future plans for the governors </w:t>
            </w:r>
          </w:p>
        </w:tc>
        <w:tc>
          <w:tcPr>
            <w:tcW w:w="8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DAE543" w14:textId="77777777" w:rsidR="00AB3493" w:rsidRPr="007578B2" w:rsidRDefault="00AB3493">
            <w:pPr>
              <w:numPr>
                <w:ilvl w:val="0"/>
                <w:numId w:val="5"/>
              </w:numPr>
              <w:tabs>
                <w:tab w:val="clear" w:pos="360"/>
                <w:tab w:val="num" w:pos="720"/>
              </w:tabs>
              <w:ind w:left="720" w:hanging="360"/>
              <w:rPr>
                <w:rFonts w:ascii="Arial" w:hAnsi="Arial"/>
                <w:color w:val="auto"/>
              </w:rPr>
            </w:pPr>
            <w:r w:rsidRPr="007578B2">
              <w:rPr>
                <w:rFonts w:ascii="Arial" w:hAnsi="Arial"/>
                <w:color w:val="auto"/>
              </w:rPr>
              <w:t>On-going recruitment of Governors to ensure continued effectiveness of A</w:t>
            </w:r>
            <w:r w:rsidR="003B274E" w:rsidRPr="007578B2">
              <w:rPr>
                <w:rFonts w:ascii="Arial" w:hAnsi="Arial"/>
                <w:color w:val="auto"/>
              </w:rPr>
              <w:t>S</w:t>
            </w:r>
            <w:r w:rsidRPr="007578B2">
              <w:rPr>
                <w:rFonts w:ascii="Arial" w:hAnsi="Arial"/>
                <w:color w:val="auto"/>
              </w:rPr>
              <w:t>C</w:t>
            </w:r>
          </w:p>
          <w:p w14:paraId="309A2404" w14:textId="77777777" w:rsidR="00AB3493" w:rsidRPr="007578B2" w:rsidRDefault="00AB3493">
            <w:pPr>
              <w:numPr>
                <w:ilvl w:val="0"/>
                <w:numId w:val="5"/>
              </w:numPr>
              <w:tabs>
                <w:tab w:val="clear" w:pos="360"/>
                <w:tab w:val="num" w:pos="720"/>
              </w:tabs>
              <w:ind w:left="720" w:hanging="360"/>
              <w:rPr>
                <w:rFonts w:ascii="Arial" w:hAnsi="Arial"/>
                <w:color w:val="auto"/>
              </w:rPr>
            </w:pPr>
            <w:r w:rsidRPr="007578B2">
              <w:rPr>
                <w:rFonts w:ascii="Arial" w:hAnsi="Arial"/>
                <w:color w:val="auto"/>
              </w:rPr>
              <w:t xml:space="preserve">To access and participate in all relevant support and training for governors </w:t>
            </w:r>
          </w:p>
          <w:p w14:paraId="24647DC7" w14:textId="77777777" w:rsidR="00AB3493" w:rsidRDefault="007578B2" w:rsidP="00635A1D">
            <w:pPr>
              <w:numPr>
                <w:ilvl w:val="0"/>
                <w:numId w:val="5"/>
              </w:numPr>
              <w:tabs>
                <w:tab w:val="clear" w:pos="360"/>
                <w:tab w:val="num" w:pos="720"/>
              </w:tabs>
              <w:ind w:left="720" w:hanging="360"/>
            </w:pPr>
            <w:r w:rsidRPr="007578B2">
              <w:rPr>
                <w:rFonts w:ascii="Arial" w:hAnsi="Arial"/>
                <w:color w:val="auto"/>
              </w:rPr>
              <w:t>Further opportunities to raise the profile of the school within the local community.</w:t>
            </w:r>
          </w:p>
        </w:tc>
      </w:tr>
      <w:tr w:rsidR="00AB3493" w14:paraId="15EB1812" w14:textId="77777777" w:rsidTr="003B274E">
        <w:trPr>
          <w:cantSplit/>
          <w:trHeight w:val="1820"/>
        </w:trPr>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AB9DA5" w14:textId="77777777" w:rsidR="00AB3493" w:rsidRPr="007578B2" w:rsidRDefault="00AB3493">
            <w:pPr>
              <w:rPr>
                <w:rFonts w:ascii="Arial Bold" w:hAnsi="Arial Bold"/>
                <w:color w:val="auto"/>
                <w:sz w:val="28"/>
              </w:rPr>
            </w:pPr>
            <w:r w:rsidRPr="007578B2">
              <w:rPr>
                <w:rFonts w:ascii="Arial Bold" w:hAnsi="Arial Bold"/>
                <w:color w:val="auto"/>
                <w:sz w:val="28"/>
              </w:rPr>
              <w:t xml:space="preserve">How you can contact the </w:t>
            </w:r>
            <w:r w:rsidR="00D34567" w:rsidRPr="007578B2">
              <w:rPr>
                <w:rFonts w:ascii="Arial Bold" w:hAnsi="Arial Bold"/>
                <w:color w:val="auto"/>
                <w:sz w:val="28"/>
              </w:rPr>
              <w:t xml:space="preserve">Academy Stakeholder Committee </w:t>
            </w:r>
          </w:p>
        </w:tc>
        <w:tc>
          <w:tcPr>
            <w:tcW w:w="8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CBAE4F" w14:textId="77777777" w:rsidR="00AB3493" w:rsidRPr="007578B2" w:rsidRDefault="00AB3493">
            <w:pPr>
              <w:rPr>
                <w:rFonts w:ascii="Arial" w:hAnsi="Arial"/>
                <w:color w:val="auto"/>
              </w:rPr>
            </w:pPr>
            <w:r w:rsidRPr="007578B2">
              <w:rPr>
                <w:rFonts w:ascii="Arial" w:hAnsi="Arial"/>
                <w:color w:val="auto"/>
              </w:rPr>
              <w:t>We always welcome suggestions, feedback and ideas from parents/ stakeholders – please contact the Chair of A</w:t>
            </w:r>
            <w:r w:rsidR="003B274E" w:rsidRPr="007578B2">
              <w:rPr>
                <w:rFonts w:ascii="Arial" w:hAnsi="Arial"/>
                <w:color w:val="auto"/>
              </w:rPr>
              <w:t>S</w:t>
            </w:r>
            <w:r w:rsidRPr="007578B2">
              <w:rPr>
                <w:rFonts w:ascii="Arial" w:hAnsi="Arial"/>
                <w:color w:val="auto"/>
              </w:rPr>
              <w:t>C</w:t>
            </w:r>
            <w:r w:rsidR="003E628F">
              <w:rPr>
                <w:rFonts w:ascii="Arial" w:hAnsi="Arial"/>
                <w:color w:val="auto"/>
              </w:rPr>
              <w:t xml:space="preserve">, </w:t>
            </w:r>
            <w:r w:rsidR="007578B2" w:rsidRPr="007578B2">
              <w:rPr>
                <w:rFonts w:ascii="Arial" w:hAnsi="Arial"/>
                <w:color w:val="auto"/>
              </w:rPr>
              <w:t>Glyn Hambling</w:t>
            </w:r>
            <w:r w:rsidRPr="007578B2">
              <w:rPr>
                <w:rFonts w:ascii="Arial" w:hAnsi="Arial"/>
                <w:color w:val="auto"/>
              </w:rPr>
              <w:t xml:space="preserve"> or the Headteacher </w:t>
            </w:r>
            <w:r w:rsidR="007578B2" w:rsidRPr="007578B2">
              <w:rPr>
                <w:rFonts w:ascii="Arial" w:hAnsi="Arial"/>
                <w:color w:val="auto"/>
              </w:rPr>
              <w:t>Aidan McGovern</w:t>
            </w:r>
            <w:r w:rsidRPr="007578B2">
              <w:rPr>
                <w:rFonts w:ascii="Arial" w:hAnsi="Arial"/>
                <w:color w:val="auto"/>
              </w:rPr>
              <w:t xml:space="preserve">, via the </w:t>
            </w:r>
            <w:r w:rsidR="00727ABA" w:rsidRPr="007578B2">
              <w:rPr>
                <w:rFonts w:ascii="Arial" w:hAnsi="Arial"/>
                <w:color w:val="auto"/>
              </w:rPr>
              <w:t>school</w:t>
            </w:r>
            <w:r w:rsidRPr="007578B2">
              <w:rPr>
                <w:rFonts w:ascii="Arial" w:hAnsi="Arial"/>
                <w:color w:val="auto"/>
              </w:rPr>
              <w:t xml:space="preserve"> office or via </w:t>
            </w:r>
            <w:r w:rsidR="00727ABA" w:rsidRPr="007578B2">
              <w:rPr>
                <w:rFonts w:ascii="Arial" w:hAnsi="Arial"/>
                <w:color w:val="auto"/>
              </w:rPr>
              <w:t xml:space="preserve">ASC clerks; </w:t>
            </w:r>
            <w:r w:rsidRPr="007578B2">
              <w:rPr>
                <w:rFonts w:ascii="Arial" w:hAnsi="Arial"/>
                <w:color w:val="auto"/>
              </w:rPr>
              <w:t xml:space="preserve">details on </w:t>
            </w:r>
            <w:r w:rsidR="00727ABA" w:rsidRPr="007578B2">
              <w:rPr>
                <w:rFonts w:ascii="Arial" w:hAnsi="Arial"/>
                <w:color w:val="auto"/>
              </w:rPr>
              <w:t>school’s</w:t>
            </w:r>
            <w:r w:rsidRPr="007578B2">
              <w:rPr>
                <w:rFonts w:ascii="Arial" w:hAnsi="Arial"/>
                <w:color w:val="auto"/>
              </w:rPr>
              <w:t xml:space="preserve"> website. </w:t>
            </w:r>
          </w:p>
        </w:tc>
      </w:tr>
    </w:tbl>
    <w:p w14:paraId="77071851" w14:textId="77777777" w:rsidR="00AB3493" w:rsidRDefault="00AB3493">
      <w:pPr>
        <w:pStyle w:val="FreeForm"/>
        <w:ind w:left="5"/>
        <w:rPr>
          <w:rFonts w:ascii="Arial" w:hAnsi="Arial"/>
          <w:sz w:val="24"/>
        </w:rPr>
      </w:pPr>
    </w:p>
    <w:p w14:paraId="663CDAF4" w14:textId="77777777" w:rsidR="00AB3493" w:rsidRDefault="00AB3493">
      <w:pPr>
        <w:pStyle w:val="FreeFormA"/>
        <w:rPr>
          <w:rFonts w:ascii="Arial" w:hAnsi="Arial"/>
          <w:sz w:val="24"/>
        </w:rPr>
      </w:pPr>
    </w:p>
    <w:tbl>
      <w:tblPr>
        <w:tblW w:w="0" w:type="auto"/>
        <w:tblLayout w:type="fixed"/>
        <w:tblLook w:val="0000" w:firstRow="0" w:lastRow="0" w:firstColumn="0" w:lastColumn="0" w:noHBand="0" w:noVBand="0"/>
      </w:tblPr>
      <w:tblGrid>
        <w:gridCol w:w="4394"/>
        <w:gridCol w:w="3969"/>
      </w:tblGrid>
      <w:tr w:rsidR="00AB3493" w14:paraId="5F14D9A2"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7A8A279" w14:textId="77777777" w:rsidR="00AB3493" w:rsidRDefault="00AB3493"/>
          <w:p w14:paraId="2B6DE203" w14:textId="77777777" w:rsidR="003B274E" w:rsidRDefault="003B274E"/>
          <w:p w14:paraId="31844FB4" w14:textId="77777777" w:rsidR="003B274E" w:rsidRDefault="003B274E"/>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BF27239" w14:textId="77777777" w:rsidR="00AB3493" w:rsidRDefault="00AB3493"/>
        </w:tc>
      </w:tr>
      <w:tr w:rsidR="00AB3493" w14:paraId="28750259"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DEE0F64"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0D14C9C" w14:textId="77777777" w:rsidR="00AB3493" w:rsidRDefault="00AB3493"/>
        </w:tc>
      </w:tr>
      <w:tr w:rsidR="00AB3493" w14:paraId="63680AC6"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BE7C59C"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594AAC4" w14:textId="77777777" w:rsidR="00AB3493" w:rsidRDefault="00AB3493"/>
        </w:tc>
      </w:tr>
      <w:tr w:rsidR="00AB3493" w14:paraId="1446EF4A"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9724B96"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0CA846C" w14:textId="77777777" w:rsidR="00AB3493" w:rsidRDefault="00AB3493"/>
        </w:tc>
      </w:tr>
      <w:tr w:rsidR="00AB3493" w14:paraId="4D165FAA"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056AB60"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7F92BEA" w14:textId="77777777" w:rsidR="00AB3493" w:rsidRDefault="00AB3493"/>
        </w:tc>
      </w:tr>
      <w:tr w:rsidR="00AB3493" w14:paraId="15949B43"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E60D2AE"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37F4C08" w14:textId="77777777" w:rsidR="00AB3493" w:rsidRDefault="00AB3493"/>
        </w:tc>
      </w:tr>
      <w:tr w:rsidR="00AB3493" w14:paraId="1DAE5AD6"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1151057"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0209986" w14:textId="77777777" w:rsidR="00AB3493" w:rsidRDefault="00AB3493"/>
        </w:tc>
      </w:tr>
      <w:tr w:rsidR="00AB3493" w14:paraId="044F1547"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4DF88B7"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E8CA2D1" w14:textId="77777777" w:rsidR="00AB3493" w:rsidRDefault="00AB3493"/>
        </w:tc>
      </w:tr>
      <w:tr w:rsidR="00AB3493" w14:paraId="437A5267"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8F0071A"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B4D6721" w14:textId="77777777" w:rsidR="00AB3493" w:rsidRDefault="00AB3493"/>
        </w:tc>
      </w:tr>
      <w:tr w:rsidR="00AB3493" w14:paraId="00D5385D"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6B80518"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CA85518" w14:textId="77777777" w:rsidR="00AB3493" w:rsidRDefault="00AB3493"/>
        </w:tc>
      </w:tr>
      <w:tr w:rsidR="00AB3493" w14:paraId="6946E74A"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EDFF592"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DC94D8" w14:textId="77777777" w:rsidR="00AB3493" w:rsidRDefault="00AB3493"/>
        </w:tc>
      </w:tr>
      <w:tr w:rsidR="00AB3493" w14:paraId="5CD03536" w14:textId="77777777">
        <w:trPr>
          <w:cantSplit/>
          <w:trHeight w:val="34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023E8AF"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CA26381" w14:textId="77777777" w:rsidR="00AB3493" w:rsidRDefault="00AB3493"/>
        </w:tc>
      </w:tr>
      <w:tr w:rsidR="00AB3493" w14:paraId="71C37216" w14:textId="77777777">
        <w:trPr>
          <w:cantSplit/>
          <w:trHeight w:val="300"/>
        </w:trPr>
        <w:tc>
          <w:tcPr>
            <w:tcW w:w="439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A96414B" w14:textId="77777777" w:rsidR="00AB3493" w:rsidRDefault="00AB3493"/>
        </w:tc>
        <w:tc>
          <w:tcPr>
            <w:tcW w:w="3969"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153AA92" w14:textId="77777777" w:rsidR="00AB3493" w:rsidRDefault="00AB3493"/>
        </w:tc>
      </w:tr>
    </w:tbl>
    <w:p w14:paraId="71FCA808" w14:textId="77777777" w:rsidR="00AB3493" w:rsidRDefault="00AB3493">
      <w:pPr>
        <w:pStyle w:val="FreeForm"/>
        <w:rPr>
          <w:sz w:val="24"/>
        </w:rPr>
      </w:pPr>
    </w:p>
    <w:p w14:paraId="04C7266F" w14:textId="77777777" w:rsidR="00AB3493" w:rsidRDefault="00AB3493">
      <w:pPr>
        <w:pStyle w:val="FreeFormA"/>
        <w:rPr>
          <w:rFonts w:ascii="Arial" w:hAnsi="Arial"/>
          <w:sz w:val="24"/>
        </w:rPr>
      </w:pPr>
    </w:p>
    <w:p w14:paraId="671A169C" w14:textId="77777777" w:rsidR="00AB3493" w:rsidRDefault="00AB3493">
      <w:pPr>
        <w:rPr>
          <w:rFonts w:ascii="Times New Roman" w:eastAsia="Times New Roman" w:hAnsi="Times New Roman"/>
          <w:color w:val="auto"/>
          <w:sz w:val="20"/>
          <w:lang w:val="en-GB" w:eastAsia="en-GB" w:bidi="x-none"/>
        </w:rPr>
      </w:pPr>
    </w:p>
    <w:sectPr w:rsidR="00AB3493" w:rsidSect="00635A1D">
      <w:headerReference w:type="even" r:id="rId18"/>
      <w:headerReference w:type="default" r:id="rId19"/>
      <w:pgSz w:w="11900" w:h="16840"/>
      <w:pgMar w:top="902" w:right="539" w:bottom="748"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8BC1" w14:textId="77777777" w:rsidR="004407D4" w:rsidRDefault="004407D4">
      <w:r>
        <w:separator/>
      </w:r>
    </w:p>
  </w:endnote>
  <w:endnote w:type="continuationSeparator" w:id="0">
    <w:p w14:paraId="4181241C" w14:textId="77777777" w:rsidR="004407D4" w:rsidRDefault="0044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altName w:val="Yu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mic Sans MS Bold">
    <w:panose1 w:val="030F0902030302020204"/>
    <w:charset w:val="00"/>
    <w:family w:val="roman"/>
    <w:pitch w:val="default"/>
  </w:font>
  <w:font w:name="Arial Bold">
    <w:panose1 w:val="020B0704020202020204"/>
    <w:charset w:val="00"/>
    <w:family w:val="roman"/>
    <w:pitch w:val="default"/>
  </w:font>
  <w:font w:name="Arial Italic">
    <w:panose1 w:val="020B060402020209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79FC" w14:textId="77777777" w:rsidR="004407D4" w:rsidRDefault="004407D4">
      <w:r>
        <w:separator/>
      </w:r>
    </w:p>
  </w:footnote>
  <w:footnote w:type="continuationSeparator" w:id="0">
    <w:p w14:paraId="1B50ADB5" w14:textId="77777777" w:rsidR="004407D4" w:rsidRDefault="0044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11DC" w14:textId="77777777" w:rsidR="00AB3493" w:rsidRDefault="00AB3493">
    <w:pPr>
      <w:pStyle w:val="TitleA"/>
      <w:rPr>
        <w:rFonts w:ascii="Times New Roman" w:eastAsia="Times New Roman" w:hAnsi="Times New Roman"/>
        <w:color w:val="auto"/>
        <w:sz w:val="20"/>
        <w:lang w:val="en-GB" w:eastAsia="en-GB" w:bidi="x-none"/>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F02E" w14:textId="6FB39801" w:rsidR="00AB3493" w:rsidRDefault="003D55B0">
    <w:pPr>
      <w:pStyle w:val="TitleA"/>
      <w:rPr>
        <w:rFonts w:ascii="Times New Roman" w:eastAsia="Times New Roman" w:hAnsi="Times New Roman"/>
        <w:color w:val="auto"/>
        <w:sz w:val="20"/>
        <w:lang w:val="en-GB" w:eastAsia="en-GB" w:bidi="x-none"/>
      </w:rPr>
    </w:pPr>
    <w:r w:rsidRPr="003B274E">
      <w:rPr>
        <w:rFonts w:ascii="Arial" w:hAnsi="Arial" w:cs="Arial"/>
        <w:i/>
        <w:noProof/>
      </w:rPr>
      <w:drawing>
        <wp:inline distT="0" distB="0" distL="0" distR="0" wp14:anchorId="29B01326" wp14:editId="29A31043">
          <wp:extent cx="1348740" cy="1348740"/>
          <wp:effectExtent l="0" t="0" r="0" b="0"/>
          <wp:docPr id="1"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r w:rsidR="00AB349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sz w:val="24"/>
      </w:rPr>
    </w:lvl>
    <w:lvl w:ilvl="1">
      <w:start w:val="1"/>
      <w:numFmt w:val="bullet"/>
      <w:suff w:val="nothing"/>
      <w:lvlText w:val=""/>
      <w:lvlJc w:val="left"/>
      <w:pPr>
        <w:ind w:left="0" w:firstLine="720"/>
      </w:pPr>
      <w:rPr>
        <w:rFonts w:hint="default"/>
        <w:position w:val="0"/>
        <w:sz w:val="24"/>
      </w:rPr>
    </w:lvl>
    <w:lvl w:ilvl="2">
      <w:start w:val="1"/>
      <w:numFmt w:val="bullet"/>
      <w:suff w:val="nothing"/>
      <w:lvlText w:val=""/>
      <w:lvlJc w:val="left"/>
      <w:pPr>
        <w:ind w:left="0" w:firstLine="1440"/>
      </w:pPr>
      <w:rPr>
        <w:rFonts w:hint="default"/>
        <w:position w:val="0"/>
        <w:sz w:val="24"/>
      </w:rPr>
    </w:lvl>
    <w:lvl w:ilvl="3">
      <w:start w:val="1"/>
      <w:numFmt w:val="bullet"/>
      <w:suff w:val="nothing"/>
      <w:lvlText w:val=""/>
      <w:lvlJc w:val="left"/>
      <w:pPr>
        <w:ind w:left="0" w:firstLine="2160"/>
      </w:pPr>
      <w:rPr>
        <w:rFonts w:hint="default"/>
        <w:position w:val="0"/>
        <w:sz w:val="24"/>
      </w:rPr>
    </w:lvl>
    <w:lvl w:ilvl="4">
      <w:start w:val="1"/>
      <w:numFmt w:val="bullet"/>
      <w:suff w:val="nothing"/>
      <w:lvlText w:val=""/>
      <w:lvlJc w:val="left"/>
      <w:pPr>
        <w:ind w:left="0" w:firstLine="2880"/>
      </w:pPr>
      <w:rPr>
        <w:rFonts w:hint="default"/>
        <w:position w:val="0"/>
        <w:sz w:val="24"/>
      </w:rPr>
    </w:lvl>
    <w:lvl w:ilvl="5">
      <w:start w:val="1"/>
      <w:numFmt w:val="bullet"/>
      <w:suff w:val="nothing"/>
      <w:lvlText w:val=""/>
      <w:lvlJc w:val="left"/>
      <w:pPr>
        <w:ind w:left="0" w:firstLine="3600"/>
      </w:pPr>
      <w:rPr>
        <w:rFonts w:hint="default"/>
        <w:position w:val="0"/>
        <w:sz w:val="24"/>
      </w:rPr>
    </w:lvl>
    <w:lvl w:ilvl="6">
      <w:start w:val="1"/>
      <w:numFmt w:val="bullet"/>
      <w:suff w:val="nothing"/>
      <w:lvlText w:val=""/>
      <w:lvlJc w:val="left"/>
      <w:pPr>
        <w:ind w:left="0" w:firstLine="4320"/>
      </w:pPr>
      <w:rPr>
        <w:rFonts w:hint="default"/>
        <w:position w:val="0"/>
        <w:sz w:val="24"/>
      </w:rPr>
    </w:lvl>
    <w:lvl w:ilvl="7">
      <w:start w:val="1"/>
      <w:numFmt w:val="bullet"/>
      <w:suff w:val="nothing"/>
      <w:lvlText w:val=""/>
      <w:lvlJc w:val="left"/>
      <w:pPr>
        <w:ind w:left="0" w:firstLine="5040"/>
      </w:pPr>
      <w:rPr>
        <w:rFonts w:hint="default"/>
        <w:position w:val="0"/>
        <w:sz w:val="24"/>
      </w:rPr>
    </w:lvl>
    <w:lvl w:ilvl="8">
      <w:start w:val="1"/>
      <w:numFmt w:val="bullet"/>
      <w:suff w:val="nothing"/>
      <w:lvlText w:val=""/>
      <w:lvlJc w:val="left"/>
      <w:pPr>
        <w:ind w:left="0" w:firstLine="5760"/>
      </w:pPr>
      <w:rPr>
        <w:rFonts w:hint="default"/>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hint="default"/>
        <w:color w:val="000000"/>
        <w:position w:val="0"/>
        <w:sz w:val="24"/>
      </w:rPr>
    </w:lvl>
    <w:lvl w:ilvl="1">
      <w:start w:val="1"/>
      <w:numFmt w:val="decimal"/>
      <w:isLgl/>
      <w:suff w:val="nothing"/>
      <w:lvlText w:val="%2."/>
      <w:lvlJc w:val="left"/>
      <w:pPr>
        <w:ind w:left="0" w:firstLine="1440"/>
      </w:pPr>
      <w:rPr>
        <w:rFonts w:hint="default"/>
        <w:color w:val="000000"/>
        <w:position w:val="0"/>
        <w:sz w:val="24"/>
      </w:rPr>
    </w:lvl>
    <w:lvl w:ilvl="2">
      <w:start w:val="1"/>
      <w:numFmt w:val="decimal"/>
      <w:isLgl/>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decimal"/>
      <w:isLgl/>
      <w:suff w:val="nothing"/>
      <w:lvlText w:val="%5."/>
      <w:lvlJc w:val="left"/>
      <w:pPr>
        <w:ind w:left="0" w:firstLine="3600"/>
      </w:pPr>
      <w:rPr>
        <w:rFonts w:hint="default"/>
        <w:color w:val="000000"/>
        <w:position w:val="0"/>
        <w:sz w:val="24"/>
      </w:rPr>
    </w:lvl>
    <w:lvl w:ilvl="5">
      <w:start w:val="1"/>
      <w:numFmt w:val="decimal"/>
      <w:isLgl/>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decimal"/>
      <w:isLgl/>
      <w:suff w:val="nothing"/>
      <w:lvlText w:val="%8."/>
      <w:lvlJc w:val="left"/>
      <w:pPr>
        <w:ind w:left="0" w:firstLine="5760"/>
      </w:pPr>
      <w:rPr>
        <w:rFonts w:hint="default"/>
        <w:color w:val="000000"/>
        <w:position w:val="0"/>
        <w:sz w:val="24"/>
      </w:rPr>
    </w:lvl>
    <w:lvl w:ilvl="8">
      <w:start w:val="1"/>
      <w:numFmt w:val="decimal"/>
      <w:isLgl/>
      <w:suff w:val="nothing"/>
      <w:lvlText w:val="%9."/>
      <w:lvlJc w:val="left"/>
      <w:pPr>
        <w:ind w:left="0" w:firstLine="6480"/>
      </w:pPr>
      <w:rPr>
        <w:rFonts w:hint="default"/>
        <w:color w:val="000000"/>
        <w:position w:val="0"/>
        <w:sz w:val="24"/>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Lucida Grande" w:hint="default"/>
        <w:color w:val="000000"/>
        <w:position w:val="0"/>
        <w:sz w:val="20"/>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0" w:firstLine="2160"/>
      </w:pPr>
      <w:rPr>
        <w:rFonts w:ascii="Wingdings" w:eastAsia="ヒラギノ角ゴ Pro W3" w:hAnsi="Wingdings" w:hint="default"/>
        <w:color w:val="000000"/>
        <w:position w:val="0"/>
        <w:sz w:val="20"/>
      </w:rPr>
    </w:lvl>
    <w:lvl w:ilvl="3">
      <w:start w:val="1"/>
      <w:numFmt w:val="bullet"/>
      <w:suff w:val="nothing"/>
      <w:lvlText w:val=""/>
      <w:lvlJc w:val="left"/>
      <w:pPr>
        <w:ind w:left="0" w:firstLine="2880"/>
      </w:pPr>
      <w:rPr>
        <w:rFonts w:ascii="Wingdings" w:eastAsia="ヒラギノ角ゴ Pro W3" w:hAnsi="Wingdings" w:hint="default"/>
        <w:color w:val="000000"/>
        <w:position w:val="0"/>
        <w:sz w:val="20"/>
      </w:rPr>
    </w:lvl>
    <w:lvl w:ilvl="4">
      <w:start w:val="1"/>
      <w:numFmt w:val="bullet"/>
      <w:suff w:val="nothing"/>
      <w:lvlText w:val=""/>
      <w:lvlJc w:val="left"/>
      <w:pPr>
        <w:ind w:left="0" w:firstLine="3600"/>
      </w:pPr>
      <w:rPr>
        <w:rFonts w:ascii="Wingdings" w:eastAsia="ヒラギノ角ゴ Pro W3" w:hAnsi="Wingdings" w:hint="default"/>
        <w:color w:val="000000"/>
        <w:position w:val="0"/>
        <w:sz w:val="20"/>
      </w:rPr>
    </w:lvl>
    <w:lvl w:ilvl="5">
      <w:start w:val="1"/>
      <w:numFmt w:val="bullet"/>
      <w:suff w:val="nothing"/>
      <w:lvlText w:val=""/>
      <w:lvlJc w:val="left"/>
      <w:pPr>
        <w:ind w:left="0" w:firstLine="4320"/>
      </w:pPr>
      <w:rPr>
        <w:rFonts w:ascii="Wingdings" w:eastAsia="ヒラギノ角ゴ Pro W3" w:hAnsi="Wingdings" w:hint="default"/>
        <w:color w:val="000000"/>
        <w:position w:val="0"/>
        <w:sz w:val="20"/>
      </w:rPr>
    </w:lvl>
    <w:lvl w:ilvl="6">
      <w:start w:val="1"/>
      <w:numFmt w:val="bullet"/>
      <w:suff w:val="nothing"/>
      <w:lvlText w:val=""/>
      <w:lvlJc w:val="left"/>
      <w:pPr>
        <w:ind w:left="0" w:firstLine="5040"/>
      </w:pPr>
      <w:rPr>
        <w:rFonts w:ascii="Wingdings" w:eastAsia="ヒラギノ角ゴ Pro W3" w:hAnsi="Wingdings" w:hint="default"/>
        <w:color w:val="000000"/>
        <w:position w:val="0"/>
        <w:sz w:val="20"/>
      </w:rPr>
    </w:lvl>
    <w:lvl w:ilvl="7">
      <w:start w:val="1"/>
      <w:numFmt w:val="bullet"/>
      <w:suff w:val="nothing"/>
      <w:lvlText w:val=""/>
      <w:lvlJc w:val="left"/>
      <w:pPr>
        <w:ind w:left="0" w:firstLine="5760"/>
      </w:pPr>
      <w:rPr>
        <w:rFonts w:ascii="Wingdings" w:eastAsia="ヒラギノ角ゴ Pro W3" w:hAnsi="Wingdings" w:hint="default"/>
        <w:color w:val="000000"/>
        <w:position w:val="0"/>
        <w:sz w:val="20"/>
      </w:rPr>
    </w:lvl>
    <w:lvl w:ilvl="8">
      <w:start w:val="1"/>
      <w:numFmt w:val="bullet"/>
      <w:suff w:val="nothing"/>
      <w:lvlText w:val=""/>
      <w:lvlJc w:val="left"/>
      <w:pPr>
        <w:ind w:left="0" w:firstLine="6480"/>
      </w:pPr>
      <w:rPr>
        <w:rFonts w:ascii="Wingdings" w:eastAsia="ヒラギノ角ゴ Pro W3" w:hAnsi="Wingdings" w:hint="default"/>
        <w:color w:val="000000"/>
        <w:position w:val="0"/>
        <w:sz w:val="20"/>
      </w:rPr>
    </w:lvl>
  </w:abstractNum>
  <w:abstractNum w:abstractNumId="3" w15:restartNumberingAfterBreak="0">
    <w:nsid w:val="00000004"/>
    <w:multiLevelType w:val="multilevel"/>
    <w:tmpl w:val="894EE876"/>
    <w:lvl w:ilvl="0">
      <w:start w:val="1"/>
      <w:numFmt w:val="bullet"/>
      <w:lvlText w:val="-"/>
      <w:lvlJc w:val="left"/>
      <w:pPr>
        <w:tabs>
          <w:tab w:val="num" w:pos="147"/>
        </w:tabs>
        <w:ind w:left="147" w:firstLine="0"/>
      </w:pPr>
      <w:rPr>
        <w:rFonts w:hint="default"/>
        <w:position w:val="0"/>
        <w:sz w:val="24"/>
      </w:rPr>
    </w:lvl>
    <w:lvl w:ilvl="1">
      <w:start w:val="1"/>
      <w:numFmt w:val="bullet"/>
      <w:suff w:val="nothing"/>
      <w:lvlText w:val="-"/>
      <w:lvlJc w:val="left"/>
      <w:pPr>
        <w:ind w:left="0" w:firstLine="867"/>
      </w:pPr>
      <w:rPr>
        <w:rFonts w:hint="default"/>
        <w:position w:val="0"/>
        <w:sz w:val="24"/>
      </w:rPr>
    </w:lvl>
    <w:lvl w:ilvl="2">
      <w:start w:val="1"/>
      <w:numFmt w:val="bullet"/>
      <w:suff w:val="nothing"/>
      <w:lvlText w:val="-"/>
      <w:lvlJc w:val="left"/>
      <w:pPr>
        <w:ind w:left="0" w:firstLine="1587"/>
      </w:pPr>
      <w:rPr>
        <w:rFonts w:hint="default"/>
        <w:position w:val="0"/>
        <w:sz w:val="24"/>
      </w:rPr>
    </w:lvl>
    <w:lvl w:ilvl="3">
      <w:start w:val="1"/>
      <w:numFmt w:val="bullet"/>
      <w:suff w:val="nothing"/>
      <w:lvlText w:val="-"/>
      <w:lvlJc w:val="left"/>
      <w:pPr>
        <w:ind w:left="0" w:firstLine="2307"/>
      </w:pPr>
      <w:rPr>
        <w:rFonts w:hint="default"/>
        <w:position w:val="0"/>
        <w:sz w:val="24"/>
      </w:rPr>
    </w:lvl>
    <w:lvl w:ilvl="4">
      <w:start w:val="1"/>
      <w:numFmt w:val="bullet"/>
      <w:suff w:val="nothing"/>
      <w:lvlText w:val="-"/>
      <w:lvlJc w:val="left"/>
      <w:pPr>
        <w:ind w:left="0" w:firstLine="3027"/>
      </w:pPr>
      <w:rPr>
        <w:rFonts w:hint="default"/>
        <w:position w:val="0"/>
        <w:sz w:val="24"/>
      </w:rPr>
    </w:lvl>
    <w:lvl w:ilvl="5">
      <w:start w:val="1"/>
      <w:numFmt w:val="bullet"/>
      <w:suff w:val="nothing"/>
      <w:lvlText w:val="-"/>
      <w:lvlJc w:val="left"/>
      <w:pPr>
        <w:ind w:left="0" w:firstLine="3747"/>
      </w:pPr>
      <w:rPr>
        <w:rFonts w:hint="default"/>
        <w:position w:val="0"/>
        <w:sz w:val="24"/>
      </w:rPr>
    </w:lvl>
    <w:lvl w:ilvl="6">
      <w:start w:val="1"/>
      <w:numFmt w:val="bullet"/>
      <w:suff w:val="nothing"/>
      <w:lvlText w:val="-"/>
      <w:lvlJc w:val="left"/>
      <w:pPr>
        <w:ind w:left="0" w:firstLine="4467"/>
      </w:pPr>
      <w:rPr>
        <w:rFonts w:hint="default"/>
        <w:position w:val="0"/>
        <w:sz w:val="24"/>
      </w:rPr>
    </w:lvl>
    <w:lvl w:ilvl="7">
      <w:start w:val="1"/>
      <w:numFmt w:val="bullet"/>
      <w:suff w:val="nothing"/>
      <w:lvlText w:val="-"/>
      <w:lvlJc w:val="left"/>
      <w:pPr>
        <w:ind w:left="0" w:firstLine="5187"/>
      </w:pPr>
      <w:rPr>
        <w:rFonts w:hint="default"/>
        <w:position w:val="0"/>
        <w:sz w:val="24"/>
      </w:rPr>
    </w:lvl>
    <w:lvl w:ilvl="8">
      <w:start w:val="1"/>
      <w:numFmt w:val="bullet"/>
      <w:suff w:val="nothing"/>
      <w:lvlText w:val="-"/>
      <w:lvlJc w:val="left"/>
      <w:pPr>
        <w:ind w:left="0" w:firstLine="5907"/>
      </w:pPr>
      <w:rPr>
        <w:rFonts w:hint="default"/>
        <w:position w:val="0"/>
        <w:sz w:val="24"/>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Lucida Grande"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ascii="Lucida Grande" w:eastAsia="ヒラギノ角ゴ Pro W3" w:hAnsi="Lucida Grande"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ascii="Lucida Grande" w:eastAsia="ヒラギノ角ゴ Pro W3" w:hAnsi="Lucida Grande"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5" w15:restartNumberingAfterBreak="0">
    <w:nsid w:val="1A2F2911"/>
    <w:multiLevelType w:val="hybridMultilevel"/>
    <w:tmpl w:val="42EA68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78148B4"/>
    <w:multiLevelType w:val="hybridMultilevel"/>
    <w:tmpl w:val="EEAE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24014"/>
    <w:multiLevelType w:val="hybridMultilevel"/>
    <w:tmpl w:val="15AC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D7D8E"/>
    <w:multiLevelType w:val="hybridMultilevel"/>
    <w:tmpl w:val="CD222192"/>
    <w:lvl w:ilvl="0" w:tplc="6C3A7264">
      <w:start w:val="5"/>
      <w:numFmt w:val="bullet"/>
      <w:lvlText w:val=""/>
      <w:lvlJc w:val="left"/>
      <w:pPr>
        <w:ind w:left="720" w:hanging="360"/>
      </w:pPr>
      <w:rPr>
        <w:rFonts w:ascii="Symbol" w:eastAsia="ヒラギノ角ゴ Pro W3"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08230B"/>
    <w:multiLevelType w:val="multilevel"/>
    <w:tmpl w:val="097C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7724563">
    <w:abstractNumId w:val="0"/>
  </w:num>
  <w:num w:numId="2" w16cid:durableId="1053895701">
    <w:abstractNumId w:val="1"/>
  </w:num>
  <w:num w:numId="3" w16cid:durableId="1380856991">
    <w:abstractNumId w:val="2"/>
  </w:num>
  <w:num w:numId="4" w16cid:durableId="28576790">
    <w:abstractNumId w:val="3"/>
  </w:num>
  <w:num w:numId="5" w16cid:durableId="1408764995">
    <w:abstractNumId w:val="4"/>
  </w:num>
  <w:num w:numId="6" w16cid:durableId="116679442">
    <w:abstractNumId w:val="9"/>
  </w:num>
  <w:num w:numId="7" w16cid:durableId="2034575963">
    <w:abstractNumId w:val="5"/>
  </w:num>
  <w:num w:numId="8" w16cid:durableId="365371345">
    <w:abstractNumId w:val="7"/>
  </w:num>
  <w:num w:numId="9" w16cid:durableId="1596863030">
    <w:abstractNumId w:val="6"/>
  </w:num>
  <w:num w:numId="10" w16cid:durableId="206991467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56"/>
    <w:rsid w:val="0003185B"/>
    <w:rsid w:val="0003521C"/>
    <w:rsid w:val="00061E83"/>
    <w:rsid w:val="00076F3F"/>
    <w:rsid w:val="002B28C5"/>
    <w:rsid w:val="002C04A1"/>
    <w:rsid w:val="003A7490"/>
    <w:rsid w:val="003B274E"/>
    <w:rsid w:val="003D55B0"/>
    <w:rsid w:val="003E628F"/>
    <w:rsid w:val="004407D4"/>
    <w:rsid w:val="0055471B"/>
    <w:rsid w:val="005D4D4C"/>
    <w:rsid w:val="005F4606"/>
    <w:rsid w:val="00635A1D"/>
    <w:rsid w:val="006C12E5"/>
    <w:rsid w:val="006F3C49"/>
    <w:rsid w:val="00727ABA"/>
    <w:rsid w:val="007578B2"/>
    <w:rsid w:val="007A3B76"/>
    <w:rsid w:val="00836B76"/>
    <w:rsid w:val="00875BFD"/>
    <w:rsid w:val="008D44DD"/>
    <w:rsid w:val="008D4B34"/>
    <w:rsid w:val="00A816A0"/>
    <w:rsid w:val="00AB3493"/>
    <w:rsid w:val="00AD65DC"/>
    <w:rsid w:val="00BA2423"/>
    <w:rsid w:val="00C75323"/>
    <w:rsid w:val="00C85381"/>
    <w:rsid w:val="00CE4FCF"/>
    <w:rsid w:val="00D34567"/>
    <w:rsid w:val="00D532E2"/>
    <w:rsid w:val="00DD39A5"/>
    <w:rsid w:val="00E95C56"/>
    <w:rsid w:val="00FB3781"/>
    <w:rsid w:val="00FD1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20DFC7"/>
  <w15:chartTrackingRefBased/>
  <w15:docId w15:val="{4DCB0DAE-3D17-49BF-A350-9BA7B27B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eastAsia="ヒラギノ角ゴ Pro W3" w:hAnsi="Comic Sans MS"/>
      <w:color w:val="000000"/>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A">
    <w:name w:val="Title A"/>
    <w:pPr>
      <w:jc w:val="center"/>
    </w:pPr>
    <w:rPr>
      <w:rFonts w:ascii="Comic Sans MS Bold" w:eastAsia="ヒラギノ角ゴ Pro W3" w:hAnsi="Comic Sans MS Bold"/>
      <w:color w:val="000000"/>
      <w:sz w:val="24"/>
      <w:lang w:val="en-US"/>
    </w:rPr>
  </w:style>
  <w:style w:type="paragraph" w:customStyle="1" w:styleId="FreeFormA">
    <w:name w:val="Free Form A"/>
    <w:rPr>
      <w:rFonts w:eastAsia="ヒラギノ角ゴ Pro W3"/>
      <w:color w:val="000000"/>
      <w:sz w:val="22"/>
    </w:rPr>
  </w:style>
  <w:style w:type="paragraph" w:styleId="ListParagraph">
    <w:name w:val="List Paragraph"/>
    <w:uiPriority w:val="34"/>
    <w:qFormat/>
    <w:pPr>
      <w:ind w:left="720"/>
    </w:pPr>
    <w:rPr>
      <w:rFonts w:ascii="Arial" w:eastAsia="ヒラギノ角ゴ Pro W3" w:hAnsi="Arial"/>
      <w:color w:val="000000"/>
      <w:sz w:val="24"/>
      <w:lang w:val="en-US"/>
    </w:rPr>
  </w:style>
  <w:style w:type="paragraph" w:customStyle="1" w:styleId="NormalWeb1">
    <w:name w:val="Normal (Web)1"/>
    <w:pPr>
      <w:spacing w:before="100" w:after="100"/>
    </w:pPr>
    <w:rPr>
      <w:rFonts w:ascii="Comic Sans MS" w:eastAsia="ヒラギノ角ゴ Pro W3" w:hAnsi="Comic Sans MS"/>
      <w:color w:val="000000"/>
      <w:sz w:val="24"/>
      <w:lang w:val="en-US"/>
    </w:rPr>
  </w:style>
  <w:style w:type="paragraph" w:customStyle="1" w:styleId="FreeForm">
    <w:name w:val="Free Form"/>
    <w:rPr>
      <w:rFonts w:eastAsia="ヒラギノ角ゴ Pro W3"/>
      <w:color w:val="000000"/>
      <w:lang w:val="en-GB"/>
    </w:rPr>
  </w:style>
  <w:style w:type="paragraph" w:styleId="NormalWeb">
    <w:name w:val="Normal (Web)"/>
    <w:basedOn w:val="Normal"/>
    <w:uiPriority w:val="99"/>
    <w:unhideWhenUsed/>
    <w:locked/>
    <w:rsid w:val="00E95C56"/>
    <w:pPr>
      <w:spacing w:before="100" w:beforeAutospacing="1" w:after="100" w:afterAutospacing="1"/>
    </w:pPr>
    <w:rPr>
      <w:rFonts w:ascii="Times New Roman" w:eastAsia="Times New Roman" w:hAnsi="Times New Roman"/>
      <w:color w:val="auto"/>
      <w:lang w:val="en-GB" w:eastAsia="en-GB"/>
    </w:rPr>
  </w:style>
  <w:style w:type="character" w:styleId="Strong">
    <w:name w:val="Strong"/>
    <w:uiPriority w:val="22"/>
    <w:qFormat/>
    <w:locked/>
    <w:rsid w:val="00E95C56"/>
    <w:rPr>
      <w:b/>
      <w:bCs/>
    </w:rPr>
  </w:style>
  <w:style w:type="paragraph" w:styleId="NoSpacing">
    <w:name w:val="No Spacing"/>
    <w:uiPriority w:val="1"/>
    <w:qFormat/>
    <w:rsid w:val="003B274E"/>
    <w:rPr>
      <w:rFonts w:ascii="Comic Sans MS" w:eastAsia="ヒラギノ角ゴ Pro W3" w:hAnsi="Comic Sans MS"/>
      <w:color w:val="000000"/>
      <w:sz w:val="24"/>
      <w:szCs w:val="24"/>
      <w:lang w:val="en-US" w:eastAsia="en-US"/>
    </w:rPr>
  </w:style>
  <w:style w:type="paragraph" w:styleId="Header">
    <w:name w:val="header"/>
    <w:basedOn w:val="Normal"/>
    <w:link w:val="HeaderChar"/>
    <w:locked/>
    <w:rsid w:val="003B274E"/>
    <w:pPr>
      <w:tabs>
        <w:tab w:val="center" w:pos="4513"/>
        <w:tab w:val="right" w:pos="9026"/>
      </w:tabs>
    </w:pPr>
  </w:style>
  <w:style w:type="character" w:customStyle="1" w:styleId="HeaderChar">
    <w:name w:val="Header Char"/>
    <w:link w:val="Header"/>
    <w:rsid w:val="003B274E"/>
    <w:rPr>
      <w:rFonts w:ascii="Comic Sans MS" w:eastAsia="ヒラギノ角ゴ Pro W3" w:hAnsi="Comic Sans MS"/>
      <w:color w:val="000000"/>
      <w:sz w:val="24"/>
      <w:szCs w:val="24"/>
      <w:lang w:val="en-US" w:eastAsia="en-US"/>
    </w:rPr>
  </w:style>
  <w:style w:type="paragraph" w:styleId="Footer">
    <w:name w:val="footer"/>
    <w:basedOn w:val="Normal"/>
    <w:link w:val="FooterChar"/>
    <w:locked/>
    <w:rsid w:val="003B274E"/>
    <w:pPr>
      <w:tabs>
        <w:tab w:val="center" w:pos="4513"/>
        <w:tab w:val="right" w:pos="9026"/>
      </w:tabs>
    </w:pPr>
  </w:style>
  <w:style w:type="character" w:customStyle="1" w:styleId="FooterChar">
    <w:name w:val="Footer Char"/>
    <w:link w:val="Footer"/>
    <w:rsid w:val="003B274E"/>
    <w:rPr>
      <w:rFonts w:ascii="Comic Sans MS" w:eastAsia="ヒラギノ角ゴ Pro W3" w:hAnsi="Comic Sans MS"/>
      <w:color w:val="000000"/>
      <w:sz w:val="24"/>
      <w:szCs w:val="24"/>
      <w:lang w:val="en-US" w:eastAsia="en-US"/>
    </w:rPr>
  </w:style>
  <w:style w:type="character" w:styleId="Hyperlink">
    <w:name w:val="Hyperlink"/>
    <w:uiPriority w:val="99"/>
    <w:unhideWhenUsed/>
    <w:locked/>
    <w:rsid w:val="00076F3F"/>
    <w:rPr>
      <w:color w:val="0000FF"/>
      <w:u w:val="single"/>
    </w:rPr>
  </w:style>
  <w:style w:type="character" w:styleId="UnresolvedMention">
    <w:name w:val="Unresolved Mention"/>
    <w:uiPriority w:val="99"/>
    <w:semiHidden/>
    <w:unhideWhenUsed/>
    <w:rsid w:val="002C0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88641">
      <w:bodyDiv w:val="1"/>
      <w:marLeft w:val="0"/>
      <w:marRight w:val="0"/>
      <w:marTop w:val="0"/>
      <w:marBottom w:val="0"/>
      <w:divBdr>
        <w:top w:val="none" w:sz="0" w:space="0" w:color="auto"/>
        <w:left w:val="none" w:sz="0" w:space="0" w:color="auto"/>
        <w:bottom w:val="none" w:sz="0" w:space="0" w:color="auto"/>
        <w:right w:val="none" w:sz="0" w:space="0" w:color="auto"/>
      </w:divBdr>
    </w:div>
    <w:div w:id="88919317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governorhub.com/document/67a63d0977bf748d0dcd0bf2/vie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p.governorhub.com/document/67a63d0806fa6a4c711cd2d2/view" TargetMode="External"/><Relationship Id="rId17" Type="http://schemas.openxmlformats.org/officeDocument/2006/relationships/hyperlink" Target="https://app.governorhub.com/document/6847e4cd669d615cf0ddb33c/view" TargetMode="External"/><Relationship Id="rId2" Type="http://schemas.openxmlformats.org/officeDocument/2006/relationships/numbering" Target="numbering.xml"/><Relationship Id="rId16" Type="http://schemas.openxmlformats.org/officeDocument/2006/relationships/hyperlink" Target="https://app.governorhub.com/document/68402c4b6c75d0a39132d1a0/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governorhub.com/document/67a63d0706fa6a4c711cd2a8/view" TargetMode="External"/><Relationship Id="rId5" Type="http://schemas.openxmlformats.org/officeDocument/2006/relationships/webSettings" Target="webSettings.xml"/><Relationship Id="rId15" Type="http://schemas.openxmlformats.org/officeDocument/2006/relationships/hyperlink" Target="https://app.governorhub.com/document/67a63d1557e8896c9aced45c/view" TargetMode="External"/><Relationship Id="rId10" Type="http://schemas.openxmlformats.org/officeDocument/2006/relationships/hyperlink" Target="https://app.governorhub.com/document/67a63d013a244ffb8f37e453/view"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pp.governorhub.com/document/67a63d0c06fa6a4c711cd4f6/view" TargetMode="External"/><Relationship Id="rId14" Type="http://schemas.openxmlformats.org/officeDocument/2006/relationships/hyperlink" Target="https://app.governorhub.com/document/67a63d0d57e8896c9aced087/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2FC2-D8DC-4D34-8ADB-9DB696DF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Pam and Steve Langmead</vt:lpstr>
    </vt:vector>
  </TitlesOfParts>
  <Company/>
  <LinksUpToDate>false</LinksUpToDate>
  <CharactersWithSpaces>5458</CharactersWithSpaces>
  <SharedDoc>false</SharedDoc>
  <HLinks>
    <vt:vector size="54" baseType="variant">
      <vt:variant>
        <vt:i4>2293818</vt:i4>
      </vt:variant>
      <vt:variant>
        <vt:i4>24</vt:i4>
      </vt:variant>
      <vt:variant>
        <vt:i4>0</vt:i4>
      </vt:variant>
      <vt:variant>
        <vt:i4>5</vt:i4>
      </vt:variant>
      <vt:variant>
        <vt:lpwstr>https://app.governorhub.com/document/6847e4cd669d615cf0ddb33c/view</vt:lpwstr>
      </vt:variant>
      <vt:variant>
        <vt:lpwstr/>
      </vt:variant>
      <vt:variant>
        <vt:i4>7798847</vt:i4>
      </vt:variant>
      <vt:variant>
        <vt:i4>21</vt:i4>
      </vt:variant>
      <vt:variant>
        <vt:i4>0</vt:i4>
      </vt:variant>
      <vt:variant>
        <vt:i4>5</vt:i4>
      </vt:variant>
      <vt:variant>
        <vt:lpwstr>https://app.governorhub.com/document/68402c4b6c75d0a39132d1a0/view</vt:lpwstr>
      </vt:variant>
      <vt:variant>
        <vt:lpwstr/>
      </vt:variant>
      <vt:variant>
        <vt:i4>7864375</vt:i4>
      </vt:variant>
      <vt:variant>
        <vt:i4>18</vt:i4>
      </vt:variant>
      <vt:variant>
        <vt:i4>0</vt:i4>
      </vt:variant>
      <vt:variant>
        <vt:i4>5</vt:i4>
      </vt:variant>
      <vt:variant>
        <vt:lpwstr>https://app.governorhub.com/document/67a63d1557e8896c9aced45c/view</vt:lpwstr>
      </vt:variant>
      <vt:variant>
        <vt:lpwstr/>
      </vt:variant>
      <vt:variant>
        <vt:i4>7602230</vt:i4>
      </vt:variant>
      <vt:variant>
        <vt:i4>15</vt:i4>
      </vt:variant>
      <vt:variant>
        <vt:i4>0</vt:i4>
      </vt:variant>
      <vt:variant>
        <vt:i4>5</vt:i4>
      </vt:variant>
      <vt:variant>
        <vt:lpwstr>https://app.governorhub.com/document/67a63d0d57e8896c9aced087/view</vt:lpwstr>
      </vt:variant>
      <vt:variant>
        <vt:lpwstr/>
      </vt:variant>
      <vt:variant>
        <vt:i4>7536748</vt:i4>
      </vt:variant>
      <vt:variant>
        <vt:i4>12</vt:i4>
      </vt:variant>
      <vt:variant>
        <vt:i4>0</vt:i4>
      </vt:variant>
      <vt:variant>
        <vt:i4>5</vt:i4>
      </vt:variant>
      <vt:variant>
        <vt:lpwstr>https://app.governorhub.com/document/67a63d0977bf748d0dcd0bf2/view</vt:lpwstr>
      </vt:variant>
      <vt:variant>
        <vt:lpwstr/>
      </vt:variant>
      <vt:variant>
        <vt:i4>8257595</vt:i4>
      </vt:variant>
      <vt:variant>
        <vt:i4>9</vt:i4>
      </vt:variant>
      <vt:variant>
        <vt:i4>0</vt:i4>
      </vt:variant>
      <vt:variant>
        <vt:i4>5</vt:i4>
      </vt:variant>
      <vt:variant>
        <vt:lpwstr>https://app.governorhub.com/document/67a63d0806fa6a4c711cd2d2/view</vt:lpwstr>
      </vt:variant>
      <vt:variant>
        <vt:lpwstr/>
      </vt:variant>
      <vt:variant>
        <vt:i4>8060990</vt:i4>
      </vt:variant>
      <vt:variant>
        <vt:i4>6</vt:i4>
      </vt:variant>
      <vt:variant>
        <vt:i4>0</vt:i4>
      </vt:variant>
      <vt:variant>
        <vt:i4>5</vt:i4>
      </vt:variant>
      <vt:variant>
        <vt:lpwstr>https://app.governorhub.com/document/67a63d0706fa6a4c711cd2a8/view</vt:lpwstr>
      </vt:variant>
      <vt:variant>
        <vt:lpwstr/>
      </vt:variant>
      <vt:variant>
        <vt:i4>2359346</vt:i4>
      </vt:variant>
      <vt:variant>
        <vt:i4>3</vt:i4>
      </vt:variant>
      <vt:variant>
        <vt:i4>0</vt:i4>
      </vt:variant>
      <vt:variant>
        <vt:i4>5</vt:i4>
      </vt:variant>
      <vt:variant>
        <vt:lpwstr>https://app.governorhub.com/document/67a63d013a244ffb8f37e453/view</vt:lpwstr>
      </vt:variant>
      <vt:variant>
        <vt:lpwstr/>
      </vt:variant>
      <vt:variant>
        <vt:i4>8126562</vt:i4>
      </vt:variant>
      <vt:variant>
        <vt:i4>0</vt:i4>
      </vt:variant>
      <vt:variant>
        <vt:i4>0</vt:i4>
      </vt:variant>
      <vt:variant>
        <vt:i4>5</vt:i4>
      </vt:variant>
      <vt:variant>
        <vt:lpwstr>https://app.governorhub.com/document/67a63d0c06fa6a4c711cd4f6/view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 and Steve Langmead</dc:title>
  <dc:subject/>
  <dc:creator>steveandpam</dc:creator>
  <cp:keywords/>
  <dc:description/>
  <cp:lastModifiedBy>Aidan McGovern</cp:lastModifiedBy>
  <cp:revision>2</cp:revision>
  <dcterms:created xsi:type="dcterms:W3CDTF">2026-01-26T14:06:00Z</dcterms:created>
  <dcterms:modified xsi:type="dcterms:W3CDTF">2026-01-26T14:06:00Z</dcterms:modified>
</cp:coreProperties>
</file>